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6C4" w:rsidRPr="00D116C4" w:rsidRDefault="00D116C4" w:rsidP="00D116C4">
      <w:pPr>
        <w:spacing w:line="360" w:lineRule="auto"/>
        <w:jc w:val="center"/>
        <w:rPr>
          <w:rFonts w:ascii="方正小标宋简体" w:eastAsia="方正小标宋简体" w:hAnsi="黑体" w:cs="Courier New"/>
          <w:sz w:val="44"/>
          <w:szCs w:val="44"/>
        </w:rPr>
      </w:pPr>
      <w:r w:rsidRPr="00D116C4">
        <w:rPr>
          <w:rFonts w:ascii="方正小标宋简体" w:eastAsia="方正小标宋简体" w:hAnsi="黑体" w:cs="Courier New" w:hint="eastAsia"/>
          <w:sz w:val="44"/>
          <w:szCs w:val="44"/>
        </w:rPr>
        <w:t>经营性房屋税收政策宣传资料</w:t>
      </w:r>
    </w:p>
    <w:p w:rsidR="00D116C4" w:rsidRPr="00B62BBD" w:rsidRDefault="00D116C4" w:rsidP="00D116C4">
      <w:pPr>
        <w:spacing w:line="360" w:lineRule="auto"/>
        <w:ind w:firstLineChars="200" w:firstLine="643"/>
        <w:rPr>
          <w:rFonts w:ascii="仿宋" w:eastAsia="仿宋" w:hAnsi="仿宋" w:cs="Courier New"/>
          <w:b/>
          <w:sz w:val="32"/>
          <w:szCs w:val="32"/>
        </w:rPr>
      </w:pPr>
      <w:r w:rsidRPr="00B62BBD">
        <w:rPr>
          <w:rFonts w:ascii="仿宋" w:eastAsia="仿宋" w:hAnsi="仿宋" w:cs="Courier New" w:hint="eastAsia"/>
          <w:b/>
          <w:sz w:val="32"/>
          <w:szCs w:val="32"/>
        </w:rPr>
        <w:t>（一）什么是经营性房屋？</w:t>
      </w:r>
    </w:p>
    <w:p w:rsidR="00D116C4" w:rsidRPr="00135AD2" w:rsidRDefault="00D116C4" w:rsidP="00D116C4">
      <w:pPr>
        <w:spacing w:line="360" w:lineRule="auto"/>
        <w:ind w:firstLineChars="200" w:firstLine="640"/>
        <w:rPr>
          <w:rFonts w:ascii="仿宋" w:eastAsia="仿宋" w:hAnsi="仿宋" w:cs="Courier New"/>
          <w:sz w:val="32"/>
          <w:szCs w:val="32"/>
        </w:rPr>
      </w:pPr>
      <w:r w:rsidRPr="00135AD2">
        <w:rPr>
          <w:rFonts w:ascii="仿宋" w:eastAsia="仿宋" w:hAnsi="仿宋" w:cs="Courier New" w:hint="eastAsia"/>
          <w:sz w:val="32"/>
          <w:szCs w:val="32"/>
        </w:rPr>
        <w:t>经营性房屋是指房屋产权所有人将房屋出租给其他单位或个人使用，或者产权人自己将房屋用于生产经营活动，以上房屋就是经营性房屋。</w:t>
      </w:r>
    </w:p>
    <w:p w:rsidR="00D116C4" w:rsidRPr="00B62BBD" w:rsidRDefault="00D116C4" w:rsidP="00D116C4">
      <w:pPr>
        <w:spacing w:line="360" w:lineRule="auto"/>
        <w:ind w:firstLineChars="200" w:firstLine="643"/>
        <w:rPr>
          <w:rFonts w:ascii="仿宋" w:eastAsia="仿宋" w:hAnsi="仿宋" w:cs="Courier New"/>
          <w:b/>
          <w:sz w:val="32"/>
          <w:szCs w:val="32"/>
        </w:rPr>
      </w:pPr>
      <w:r w:rsidRPr="00B62BBD">
        <w:rPr>
          <w:rFonts w:ascii="仿宋" w:eastAsia="仿宋" w:hAnsi="仿宋" w:cs="Courier New" w:hint="eastAsia"/>
          <w:b/>
          <w:sz w:val="32"/>
          <w:szCs w:val="32"/>
        </w:rPr>
        <w:t>（二）经营性房屋应缴纳哪些税收？</w:t>
      </w:r>
    </w:p>
    <w:p w:rsidR="00D116C4" w:rsidRPr="00135AD2" w:rsidRDefault="00D116C4" w:rsidP="00D116C4">
      <w:pPr>
        <w:snapToGrid w:val="0"/>
        <w:spacing w:line="360" w:lineRule="auto"/>
        <w:ind w:firstLineChars="200" w:firstLine="640"/>
        <w:rPr>
          <w:rFonts w:ascii="仿宋" w:eastAsia="仿宋" w:hAnsi="仿宋" w:cs="Courier New"/>
          <w:sz w:val="32"/>
          <w:szCs w:val="32"/>
        </w:rPr>
      </w:pPr>
      <w:r w:rsidRPr="00135AD2">
        <w:rPr>
          <w:rFonts w:ascii="仿宋" w:eastAsia="仿宋" w:hAnsi="仿宋" w:cs="Courier New" w:hint="eastAsia"/>
          <w:sz w:val="32"/>
          <w:szCs w:val="32"/>
        </w:rPr>
        <w:t>按现行税法规定，经营性房屋应缴纳房产税</w:t>
      </w:r>
      <w:r w:rsidR="009F5279" w:rsidRPr="00135AD2">
        <w:rPr>
          <w:rFonts w:ascii="仿宋" w:eastAsia="仿宋" w:hAnsi="仿宋" w:cs="Courier New" w:hint="eastAsia"/>
          <w:sz w:val="32"/>
          <w:szCs w:val="32"/>
        </w:rPr>
        <w:t>、增值税</w:t>
      </w:r>
      <w:r w:rsidRPr="00135AD2">
        <w:rPr>
          <w:rFonts w:ascii="仿宋" w:eastAsia="仿宋" w:hAnsi="仿宋" w:cs="Courier New" w:hint="eastAsia"/>
          <w:sz w:val="32"/>
          <w:szCs w:val="32"/>
        </w:rPr>
        <w:t>、城镇土地使用税、个人所得税、印花税、城市维护建设税</w:t>
      </w:r>
      <w:r w:rsidR="001535FD">
        <w:rPr>
          <w:rFonts w:ascii="仿宋" w:eastAsia="仿宋" w:hAnsi="仿宋" w:cs="Courier New" w:hint="eastAsia"/>
          <w:sz w:val="32"/>
          <w:szCs w:val="32"/>
        </w:rPr>
        <w:t>、教育费附加、地方教育费附加</w:t>
      </w:r>
      <w:r w:rsidRPr="00135AD2">
        <w:rPr>
          <w:rFonts w:ascii="仿宋" w:eastAsia="仿宋" w:hAnsi="仿宋" w:cs="Courier New" w:hint="eastAsia"/>
          <w:sz w:val="32"/>
          <w:szCs w:val="32"/>
        </w:rPr>
        <w:t>。具体有以下三种情况：</w:t>
      </w:r>
    </w:p>
    <w:p w:rsidR="00D116C4" w:rsidRPr="00135AD2" w:rsidRDefault="00D116C4" w:rsidP="00D116C4">
      <w:pPr>
        <w:snapToGrid w:val="0"/>
        <w:spacing w:line="360" w:lineRule="auto"/>
        <w:ind w:firstLineChars="200" w:firstLine="640"/>
        <w:rPr>
          <w:rFonts w:ascii="仿宋" w:eastAsia="仿宋" w:hAnsi="仿宋" w:cs="Courier New"/>
          <w:sz w:val="32"/>
          <w:szCs w:val="32"/>
        </w:rPr>
      </w:pPr>
      <w:r>
        <w:rPr>
          <w:rFonts w:ascii="仿宋" w:eastAsia="仿宋" w:hAnsi="仿宋" w:cs="Courier New" w:hint="eastAsia"/>
          <w:sz w:val="32"/>
          <w:szCs w:val="32"/>
        </w:rPr>
        <w:t>1.</w:t>
      </w:r>
      <w:r w:rsidRPr="00135AD2">
        <w:rPr>
          <w:rFonts w:ascii="仿宋" w:eastAsia="仿宋" w:hAnsi="仿宋" w:cs="Courier New" w:hint="eastAsia"/>
          <w:sz w:val="32"/>
          <w:szCs w:val="32"/>
        </w:rPr>
        <w:t>单位出租房屋应缴纳的税种：房产税、</w:t>
      </w:r>
      <w:r w:rsidR="008F4E20" w:rsidRPr="00135AD2">
        <w:rPr>
          <w:rFonts w:ascii="仿宋" w:eastAsia="仿宋" w:hAnsi="仿宋" w:cs="Courier New" w:hint="eastAsia"/>
          <w:sz w:val="32"/>
          <w:szCs w:val="32"/>
        </w:rPr>
        <w:t>增值税、</w:t>
      </w:r>
      <w:r w:rsidRPr="00135AD2">
        <w:rPr>
          <w:rFonts w:ascii="仿宋" w:eastAsia="仿宋" w:hAnsi="仿宋" w:cs="Courier New" w:hint="eastAsia"/>
          <w:sz w:val="32"/>
          <w:szCs w:val="32"/>
        </w:rPr>
        <w:t>城镇土地使用税、企业所得税、印花税、城市维护建设税</w:t>
      </w:r>
      <w:r w:rsidR="008F4E20">
        <w:rPr>
          <w:rFonts w:ascii="仿宋" w:eastAsia="仿宋" w:hAnsi="仿宋" w:cs="Courier New" w:hint="eastAsia"/>
          <w:sz w:val="32"/>
          <w:szCs w:val="32"/>
        </w:rPr>
        <w:t>、教育费附加、地方教育费附加。</w:t>
      </w:r>
    </w:p>
    <w:p w:rsidR="00D116C4" w:rsidRPr="00135AD2" w:rsidRDefault="00D116C4" w:rsidP="00D116C4">
      <w:pPr>
        <w:snapToGrid w:val="0"/>
        <w:spacing w:line="360" w:lineRule="auto"/>
        <w:ind w:firstLineChars="200" w:firstLine="640"/>
        <w:rPr>
          <w:rFonts w:ascii="仿宋" w:eastAsia="仿宋" w:hAnsi="仿宋" w:cs="Courier New"/>
          <w:sz w:val="32"/>
          <w:szCs w:val="32"/>
        </w:rPr>
      </w:pPr>
      <w:r>
        <w:rPr>
          <w:rFonts w:ascii="仿宋" w:eastAsia="仿宋" w:hAnsi="仿宋" w:cs="Courier New" w:hint="eastAsia"/>
          <w:sz w:val="32"/>
          <w:szCs w:val="32"/>
        </w:rPr>
        <w:t>2.</w:t>
      </w:r>
      <w:r w:rsidRPr="00135AD2">
        <w:rPr>
          <w:rFonts w:ascii="仿宋" w:eastAsia="仿宋" w:hAnsi="仿宋" w:cs="Courier New" w:hint="eastAsia"/>
          <w:sz w:val="32"/>
          <w:szCs w:val="32"/>
        </w:rPr>
        <w:t>个人出租房屋应缴纳的税种：房产税、</w:t>
      </w:r>
      <w:r w:rsidR="008F4E20" w:rsidRPr="00135AD2">
        <w:rPr>
          <w:rFonts w:ascii="仿宋" w:eastAsia="仿宋" w:hAnsi="仿宋" w:cs="Courier New" w:hint="eastAsia"/>
          <w:sz w:val="32"/>
          <w:szCs w:val="32"/>
        </w:rPr>
        <w:t>增值税、</w:t>
      </w:r>
      <w:r w:rsidRPr="00135AD2">
        <w:rPr>
          <w:rFonts w:ascii="仿宋" w:eastAsia="仿宋" w:hAnsi="仿宋" w:cs="Courier New" w:hint="eastAsia"/>
          <w:sz w:val="32"/>
          <w:szCs w:val="32"/>
        </w:rPr>
        <w:t>城镇土地使用税、个人所得税、印花税、城市维护建设税</w:t>
      </w:r>
      <w:r w:rsidR="001535FD">
        <w:rPr>
          <w:rFonts w:ascii="仿宋" w:eastAsia="仿宋" w:hAnsi="仿宋" w:cs="Courier New" w:hint="eastAsia"/>
          <w:sz w:val="32"/>
          <w:szCs w:val="32"/>
        </w:rPr>
        <w:t>、</w:t>
      </w:r>
      <w:r w:rsidR="008F4E20">
        <w:rPr>
          <w:rFonts w:ascii="仿宋" w:eastAsia="仿宋" w:hAnsi="仿宋" w:cs="Courier New" w:hint="eastAsia"/>
          <w:sz w:val="32"/>
          <w:szCs w:val="32"/>
        </w:rPr>
        <w:t>教育费附加、地方教育费附加。</w:t>
      </w:r>
      <w:r w:rsidRPr="00135AD2">
        <w:rPr>
          <w:rFonts w:ascii="仿宋" w:eastAsia="仿宋" w:hAnsi="仿宋" w:cs="Courier New" w:hint="eastAsia"/>
          <w:sz w:val="32"/>
          <w:szCs w:val="32"/>
        </w:rPr>
        <w:t>。</w:t>
      </w:r>
    </w:p>
    <w:p w:rsidR="00D116C4" w:rsidRPr="00135AD2" w:rsidRDefault="00D116C4" w:rsidP="00D116C4">
      <w:pPr>
        <w:snapToGrid w:val="0"/>
        <w:spacing w:line="360" w:lineRule="auto"/>
        <w:ind w:firstLineChars="200" w:firstLine="640"/>
        <w:rPr>
          <w:rFonts w:ascii="仿宋" w:eastAsia="仿宋" w:hAnsi="仿宋" w:cs="Courier New"/>
          <w:sz w:val="32"/>
          <w:szCs w:val="32"/>
        </w:rPr>
      </w:pPr>
      <w:r>
        <w:rPr>
          <w:rFonts w:ascii="仿宋" w:eastAsia="仿宋" w:hAnsi="仿宋" w:cs="Courier New" w:hint="eastAsia"/>
          <w:sz w:val="32"/>
          <w:szCs w:val="32"/>
        </w:rPr>
        <w:t>3.</w:t>
      </w:r>
      <w:r w:rsidRPr="00135AD2">
        <w:rPr>
          <w:rFonts w:ascii="仿宋" w:eastAsia="仿宋" w:hAnsi="仿宋" w:cs="Courier New" w:hint="eastAsia"/>
          <w:sz w:val="32"/>
          <w:szCs w:val="32"/>
        </w:rPr>
        <w:t>单位或个人自用生产经营房屋应缴纳的税种：房产税、城镇土地使用税。</w:t>
      </w:r>
    </w:p>
    <w:p w:rsidR="00D116C4" w:rsidRPr="00B62BBD" w:rsidRDefault="00D116C4" w:rsidP="00D116C4">
      <w:pPr>
        <w:snapToGrid w:val="0"/>
        <w:spacing w:line="360" w:lineRule="auto"/>
        <w:ind w:firstLineChars="196" w:firstLine="630"/>
        <w:rPr>
          <w:rFonts w:ascii="仿宋" w:eastAsia="仿宋" w:hAnsi="仿宋" w:cs="Courier New"/>
          <w:b/>
          <w:sz w:val="32"/>
          <w:szCs w:val="32"/>
        </w:rPr>
      </w:pPr>
      <w:r w:rsidRPr="00B62BBD">
        <w:rPr>
          <w:rFonts w:ascii="仿宋" w:eastAsia="仿宋" w:hAnsi="仿宋" w:cs="Courier New" w:hint="eastAsia"/>
          <w:b/>
          <w:sz w:val="32"/>
          <w:szCs w:val="32"/>
        </w:rPr>
        <w:t>（三）经营性房屋税收的纳税人有哪些？</w:t>
      </w:r>
    </w:p>
    <w:p w:rsidR="00D116C4" w:rsidRPr="00135AD2" w:rsidRDefault="00D116C4" w:rsidP="00D116C4">
      <w:pPr>
        <w:snapToGrid w:val="0"/>
        <w:spacing w:line="360" w:lineRule="auto"/>
        <w:ind w:firstLineChars="196" w:firstLine="627"/>
        <w:rPr>
          <w:rFonts w:ascii="仿宋" w:eastAsia="仿宋" w:hAnsi="仿宋" w:cs="Courier New"/>
          <w:sz w:val="32"/>
          <w:szCs w:val="32"/>
        </w:rPr>
      </w:pPr>
      <w:r w:rsidRPr="00135AD2">
        <w:rPr>
          <w:rFonts w:ascii="仿宋" w:eastAsia="仿宋" w:hAnsi="仿宋" w:cs="Courier New" w:hint="eastAsia"/>
          <w:sz w:val="32"/>
          <w:szCs w:val="32"/>
        </w:rPr>
        <w:t>拥有经营性房屋产权的单位和个人，是经营性房屋的纳税义务人。特别规定：产权所有人不在房产所在地的，或者产权未确定及租典纠纷未解决的，由房产代管人或者使用人缴纳房产税；</w:t>
      </w:r>
      <w:r w:rsidRPr="00135AD2">
        <w:rPr>
          <w:rFonts w:ascii="仿宋" w:eastAsia="仿宋" w:hAnsi="仿宋" w:cs="Courier New" w:hint="eastAsia"/>
          <w:sz w:val="32"/>
          <w:szCs w:val="32"/>
        </w:rPr>
        <w:lastRenderedPageBreak/>
        <w:t>土地使用权未确定或权属纠纷未解决的，由实际使用人缴纳城镇土地使用税。</w:t>
      </w:r>
    </w:p>
    <w:p w:rsidR="00D116C4" w:rsidRPr="00B62BBD" w:rsidRDefault="00D116C4" w:rsidP="00D116C4">
      <w:pPr>
        <w:snapToGrid w:val="0"/>
        <w:spacing w:line="360" w:lineRule="auto"/>
        <w:ind w:firstLineChars="196" w:firstLine="630"/>
        <w:rPr>
          <w:rFonts w:ascii="仿宋" w:eastAsia="仿宋" w:hAnsi="仿宋" w:cs="Courier New"/>
          <w:b/>
          <w:sz w:val="32"/>
          <w:szCs w:val="32"/>
        </w:rPr>
      </w:pPr>
      <w:r w:rsidRPr="00B62BBD">
        <w:rPr>
          <w:rFonts w:ascii="仿宋" w:eastAsia="仿宋" w:hAnsi="仿宋" w:cs="Courier New" w:hint="eastAsia"/>
          <w:b/>
          <w:sz w:val="32"/>
          <w:szCs w:val="32"/>
        </w:rPr>
        <w:t>（四）经营性房屋税收的计税依据如何确定？</w:t>
      </w:r>
    </w:p>
    <w:p w:rsidR="00D116C4" w:rsidRPr="001535FD" w:rsidRDefault="00D116C4" w:rsidP="001535FD">
      <w:pPr>
        <w:ind w:firstLineChars="198" w:firstLine="634"/>
        <w:rPr>
          <w:rFonts w:ascii="仿宋_GB2312" w:eastAsia="仿宋_GB2312"/>
          <w:sz w:val="32"/>
          <w:szCs w:val="32"/>
        </w:rPr>
      </w:pPr>
      <w:r w:rsidRPr="00135AD2">
        <w:rPr>
          <w:rFonts w:ascii="仿宋" w:eastAsia="仿宋" w:hAnsi="仿宋" w:cs="Courier New" w:hint="eastAsia"/>
          <w:sz w:val="32"/>
          <w:szCs w:val="32"/>
        </w:rPr>
        <w:t>出租房屋计税依据：房产税、个人所得税以房屋租金收入为计税依据；</w:t>
      </w:r>
      <w:r w:rsidR="001535FD" w:rsidRPr="009A6B38">
        <w:rPr>
          <w:rFonts w:ascii="仿宋_GB2312" w:eastAsia="仿宋_GB2312" w:hAnsi="宋体" w:cs="宋体" w:hint="eastAsia"/>
          <w:sz w:val="32"/>
          <w:szCs w:val="32"/>
        </w:rPr>
        <w:t>增值税以房租收入为计税依据，经营性房屋征收率为5%，住宅减按1.5 %征收</w:t>
      </w:r>
      <w:r w:rsidR="001535FD">
        <w:rPr>
          <w:rFonts w:ascii="仿宋_GB2312" w:eastAsia="仿宋_GB2312" w:hAnsi="宋体" w:cs="宋体" w:hint="eastAsia"/>
          <w:sz w:val="32"/>
          <w:szCs w:val="32"/>
        </w:rPr>
        <w:t>，</w:t>
      </w:r>
      <w:r w:rsidR="001535FD" w:rsidRPr="009A6B38">
        <w:rPr>
          <w:rFonts w:ascii="仿宋_GB2312" w:eastAsia="仿宋_GB2312" w:hAnsi="宋体" w:cs="宋体" w:hint="eastAsia"/>
          <w:sz w:val="32"/>
          <w:szCs w:val="32"/>
        </w:rPr>
        <w:t>个人</w:t>
      </w:r>
      <w:r w:rsidR="001535FD" w:rsidRPr="009A6B38">
        <w:rPr>
          <w:rFonts w:ascii="仿宋_GB2312" w:eastAsia="仿宋_GB2312" w:hint="eastAsia"/>
          <w:color w:val="000000"/>
          <w:sz w:val="32"/>
          <w:szCs w:val="32"/>
        </w:rPr>
        <w:t>月租金收入不超过3万元的，可享受小微企业免征增值税优惠政策。</w:t>
      </w:r>
      <w:r w:rsidR="001535FD" w:rsidRPr="009A6B38">
        <w:rPr>
          <w:rFonts w:ascii="仿宋_GB2312" w:eastAsia="仿宋_GB2312" w:hAnsi="宋体" w:cs="宋体" w:hint="eastAsia"/>
          <w:sz w:val="32"/>
          <w:szCs w:val="32"/>
        </w:rPr>
        <w:t>个人</w:t>
      </w:r>
      <w:r w:rsidR="001535FD" w:rsidRPr="009A6B38">
        <w:rPr>
          <w:rFonts w:ascii="仿宋_GB2312" w:eastAsia="仿宋_GB2312" w:hAnsi="宋体" w:hint="eastAsia"/>
          <w:sz w:val="32"/>
          <w:szCs w:val="32"/>
        </w:rPr>
        <w:t>一次性收取多期租金收入的，可在</w:t>
      </w:r>
      <w:r w:rsidR="001535FD" w:rsidRPr="009A6B38">
        <w:rPr>
          <w:rFonts w:ascii="仿宋_GB2312" w:eastAsia="仿宋_GB2312" w:hint="eastAsia"/>
          <w:color w:val="000000"/>
          <w:sz w:val="32"/>
          <w:szCs w:val="32"/>
        </w:rPr>
        <w:t>对应的租赁期内平均分摊，分摊后的月租金收入不超过3万元的，可享受小微企业免征增值税优惠政策；</w:t>
      </w:r>
      <w:r w:rsidR="001535FD" w:rsidRPr="009A6B38">
        <w:rPr>
          <w:rFonts w:ascii="仿宋_GB2312" w:eastAsia="仿宋_GB2312" w:hAnsi="宋体" w:cs="宋体" w:hint="eastAsia"/>
          <w:sz w:val="32"/>
          <w:szCs w:val="32"/>
        </w:rPr>
        <w:t>房产共有人可按所占份额或者共有人约定的租金分配比例分别计算，分别适用小微企业增值税优惠政策。个人出租房屋缴纳增值税由地方税务局代征。</w:t>
      </w:r>
      <w:r w:rsidRPr="00135AD2">
        <w:rPr>
          <w:rFonts w:ascii="仿宋" w:eastAsia="仿宋" w:hAnsi="仿宋" w:cs="Courier New" w:hint="eastAsia"/>
          <w:sz w:val="32"/>
          <w:szCs w:val="32"/>
        </w:rPr>
        <w:t>城镇土地使用税以纳税人实际占用的土地面积为计税依据；印花税以房屋租赁合同金额为计税依据；城市维护建设税</w:t>
      </w:r>
      <w:r w:rsidR="001535FD">
        <w:rPr>
          <w:rFonts w:ascii="仿宋" w:eastAsia="仿宋" w:hAnsi="仿宋" w:cs="Courier New" w:hint="eastAsia"/>
          <w:sz w:val="32"/>
          <w:szCs w:val="32"/>
        </w:rPr>
        <w:t>、教育费附加、地方教育费附加。</w:t>
      </w:r>
      <w:r w:rsidR="001535FD" w:rsidRPr="00135AD2">
        <w:rPr>
          <w:rFonts w:ascii="仿宋" w:eastAsia="仿宋" w:hAnsi="仿宋" w:cs="Courier New" w:hint="eastAsia"/>
          <w:sz w:val="32"/>
          <w:szCs w:val="32"/>
        </w:rPr>
        <w:t>以增</w:t>
      </w:r>
      <w:r w:rsidRPr="00135AD2">
        <w:rPr>
          <w:rFonts w:ascii="仿宋" w:eastAsia="仿宋" w:hAnsi="仿宋" w:cs="Courier New" w:hint="eastAsia"/>
          <w:sz w:val="32"/>
          <w:szCs w:val="32"/>
        </w:rPr>
        <w:t>值税税额为计税依据。</w:t>
      </w:r>
    </w:p>
    <w:p w:rsidR="00D116C4" w:rsidRPr="00135AD2" w:rsidRDefault="00D116C4" w:rsidP="00D116C4">
      <w:pPr>
        <w:snapToGrid w:val="0"/>
        <w:spacing w:line="360" w:lineRule="auto"/>
        <w:ind w:firstLineChars="196" w:firstLine="627"/>
        <w:rPr>
          <w:rFonts w:ascii="仿宋" w:eastAsia="仿宋" w:hAnsi="仿宋" w:cs="Courier New"/>
          <w:sz w:val="32"/>
          <w:szCs w:val="32"/>
        </w:rPr>
      </w:pPr>
      <w:r w:rsidRPr="00135AD2">
        <w:rPr>
          <w:rFonts w:ascii="仿宋" w:eastAsia="仿宋" w:hAnsi="仿宋" w:cs="Courier New" w:hint="eastAsia"/>
          <w:sz w:val="32"/>
          <w:szCs w:val="32"/>
        </w:rPr>
        <w:t>自用经营房屋计税依据：房产税以房产余值为计税依据；城镇土地使用税以纳税人实际占用的土地面积为计税依据。</w:t>
      </w:r>
    </w:p>
    <w:p w:rsidR="00D116C4" w:rsidRPr="00B62BBD" w:rsidRDefault="00D116C4" w:rsidP="00D116C4">
      <w:pPr>
        <w:snapToGrid w:val="0"/>
        <w:spacing w:line="360" w:lineRule="auto"/>
        <w:ind w:firstLineChars="200" w:firstLine="643"/>
        <w:rPr>
          <w:rFonts w:ascii="仿宋" w:eastAsia="仿宋" w:hAnsi="仿宋" w:cs="Courier New"/>
          <w:b/>
          <w:sz w:val="32"/>
          <w:szCs w:val="32"/>
        </w:rPr>
      </w:pPr>
      <w:r w:rsidRPr="00B62BBD">
        <w:rPr>
          <w:rFonts w:ascii="仿宋" w:eastAsia="仿宋" w:hAnsi="仿宋" w:cs="Courier New" w:hint="eastAsia"/>
          <w:b/>
          <w:sz w:val="32"/>
          <w:szCs w:val="32"/>
        </w:rPr>
        <w:t>（五）纳税人申报的应税收入明显偏低如何处理？</w:t>
      </w:r>
    </w:p>
    <w:p w:rsidR="00D116C4" w:rsidRDefault="00D116C4" w:rsidP="00D116C4">
      <w:pPr>
        <w:snapToGrid w:val="0"/>
        <w:spacing w:line="360" w:lineRule="auto"/>
        <w:ind w:firstLineChars="200" w:firstLine="640"/>
        <w:rPr>
          <w:rFonts w:ascii="仿宋" w:eastAsia="仿宋" w:hAnsi="仿宋"/>
          <w:sz w:val="32"/>
          <w:szCs w:val="32"/>
        </w:rPr>
      </w:pPr>
      <w:r w:rsidRPr="00135AD2">
        <w:rPr>
          <w:rFonts w:ascii="仿宋" w:eastAsia="仿宋" w:hAnsi="仿宋" w:cs="Courier New" w:hint="eastAsia"/>
          <w:sz w:val="32"/>
          <w:szCs w:val="32"/>
        </w:rPr>
        <w:t>纳税人申报的应税收入明显低于市场价格，税务机关将依据</w:t>
      </w:r>
      <w:r w:rsidRPr="00135AD2">
        <w:rPr>
          <w:rFonts w:ascii="仿宋" w:eastAsia="仿宋" w:hAnsi="仿宋" w:hint="eastAsia"/>
          <w:sz w:val="32"/>
          <w:szCs w:val="32"/>
        </w:rPr>
        <w:t>《中华人民共和国税收征收管理法》第三十五条的规定，按《</w:t>
      </w:r>
      <w:r w:rsidR="00CD5CB3">
        <w:rPr>
          <w:rFonts w:ascii="仿宋" w:eastAsia="仿宋" w:hAnsi="仿宋" w:cs="Courier New" w:hint="eastAsia"/>
          <w:sz w:val="32"/>
          <w:szCs w:val="32"/>
        </w:rPr>
        <w:t>平昌</w:t>
      </w:r>
      <w:r w:rsidRPr="00135AD2">
        <w:rPr>
          <w:rFonts w:ascii="仿宋" w:eastAsia="仿宋" w:hAnsi="仿宋" w:cs="Courier New" w:hint="eastAsia"/>
          <w:sz w:val="32"/>
          <w:szCs w:val="32"/>
        </w:rPr>
        <w:t>县住房和城乡建设局关于非网签备案房屋建筑销售及经营性房屋租金计税基准价格的公告》明确的基准价格</w:t>
      </w:r>
      <w:r w:rsidRPr="00135AD2">
        <w:rPr>
          <w:rFonts w:ascii="仿宋" w:eastAsia="仿宋" w:hAnsi="仿宋" w:hint="eastAsia"/>
          <w:sz w:val="32"/>
          <w:szCs w:val="32"/>
        </w:rPr>
        <w:t>核定应纳税额。</w:t>
      </w:r>
    </w:p>
    <w:p w:rsidR="00D116C4" w:rsidRPr="00B62BBD" w:rsidRDefault="00D116C4" w:rsidP="00D116C4">
      <w:pPr>
        <w:snapToGrid w:val="0"/>
        <w:spacing w:line="360" w:lineRule="auto"/>
        <w:ind w:firstLineChars="196" w:firstLine="630"/>
        <w:rPr>
          <w:rFonts w:ascii="仿宋" w:eastAsia="仿宋" w:hAnsi="仿宋" w:cs="Courier New"/>
          <w:b/>
          <w:sz w:val="32"/>
          <w:szCs w:val="32"/>
        </w:rPr>
      </w:pPr>
      <w:r w:rsidRPr="00B62BBD">
        <w:rPr>
          <w:rFonts w:ascii="仿宋" w:eastAsia="仿宋" w:hAnsi="仿宋" w:cs="Courier New" w:hint="eastAsia"/>
          <w:b/>
          <w:sz w:val="32"/>
          <w:szCs w:val="32"/>
        </w:rPr>
        <w:t>（六）经营性房屋税收纳税义务人应履行的义务有哪些？</w:t>
      </w:r>
    </w:p>
    <w:p w:rsidR="00D116C4" w:rsidRPr="00CF5427" w:rsidRDefault="00D116C4" w:rsidP="00D116C4">
      <w:pPr>
        <w:snapToGrid w:val="0"/>
        <w:spacing w:line="360" w:lineRule="auto"/>
        <w:ind w:firstLineChars="200" w:firstLine="640"/>
        <w:rPr>
          <w:rFonts w:ascii="仿宋" w:eastAsia="仿宋" w:hAnsi="仿宋" w:cs="Courier New"/>
          <w:sz w:val="32"/>
          <w:szCs w:val="32"/>
        </w:rPr>
      </w:pPr>
      <w:r w:rsidRPr="00CF5427">
        <w:rPr>
          <w:rFonts w:ascii="仿宋" w:eastAsia="仿宋" w:hAnsi="仿宋" w:cs="Courier New" w:hint="eastAsia"/>
          <w:sz w:val="32"/>
          <w:szCs w:val="32"/>
        </w:rPr>
        <w:lastRenderedPageBreak/>
        <w:t>1.按时、如实申报，按时缴纳税款的义务：必须依照法律、行政法规规定的申报期限，如实办理申报纳税，报送纳税申报表及第四项所列的其他纳税资料</w:t>
      </w:r>
      <w:r>
        <w:rPr>
          <w:rFonts w:ascii="仿宋" w:eastAsia="仿宋" w:hAnsi="仿宋" w:cs="Courier New" w:hint="eastAsia"/>
          <w:sz w:val="32"/>
          <w:szCs w:val="32"/>
        </w:rPr>
        <w:t>；</w:t>
      </w:r>
    </w:p>
    <w:p w:rsidR="00D116C4" w:rsidRPr="00CF5427" w:rsidRDefault="00D116C4" w:rsidP="00D116C4">
      <w:pPr>
        <w:snapToGrid w:val="0"/>
        <w:spacing w:line="360" w:lineRule="auto"/>
        <w:ind w:firstLineChars="200" w:firstLine="640"/>
        <w:rPr>
          <w:rFonts w:ascii="仿宋" w:eastAsia="仿宋" w:hAnsi="仿宋" w:cs="Courier New"/>
          <w:sz w:val="32"/>
          <w:szCs w:val="32"/>
        </w:rPr>
      </w:pPr>
      <w:r w:rsidRPr="00CF5427">
        <w:rPr>
          <w:rFonts w:ascii="仿宋" w:eastAsia="仿宋" w:hAnsi="仿宋" w:cs="Courier New" w:hint="eastAsia"/>
          <w:sz w:val="32"/>
          <w:szCs w:val="32"/>
        </w:rPr>
        <w:t>2.接受依法检查的义务</w:t>
      </w:r>
      <w:r>
        <w:rPr>
          <w:rFonts w:ascii="仿宋" w:eastAsia="仿宋" w:hAnsi="仿宋" w:cs="Courier New" w:hint="eastAsia"/>
          <w:sz w:val="32"/>
          <w:szCs w:val="32"/>
        </w:rPr>
        <w:t>；</w:t>
      </w:r>
    </w:p>
    <w:p w:rsidR="00D116C4" w:rsidRPr="00CF5427" w:rsidRDefault="00D116C4" w:rsidP="00D116C4">
      <w:pPr>
        <w:snapToGrid w:val="0"/>
        <w:spacing w:line="360" w:lineRule="auto"/>
        <w:ind w:firstLineChars="200" w:firstLine="640"/>
        <w:rPr>
          <w:rFonts w:ascii="仿宋" w:eastAsia="仿宋" w:hAnsi="仿宋" w:cs="Courier New"/>
          <w:sz w:val="32"/>
          <w:szCs w:val="32"/>
        </w:rPr>
      </w:pPr>
      <w:r w:rsidRPr="00CF5427">
        <w:rPr>
          <w:rFonts w:ascii="仿宋" w:eastAsia="仿宋" w:hAnsi="仿宋" w:cs="Courier New" w:hint="eastAsia"/>
          <w:sz w:val="32"/>
          <w:szCs w:val="32"/>
        </w:rPr>
        <w:t>3.及时提供信息的义务。</w:t>
      </w:r>
    </w:p>
    <w:p w:rsidR="00D116C4" w:rsidRPr="00CF5427" w:rsidRDefault="00D116C4" w:rsidP="00D116C4">
      <w:pPr>
        <w:snapToGrid w:val="0"/>
        <w:spacing w:line="360" w:lineRule="auto"/>
        <w:ind w:firstLineChars="200" w:firstLine="643"/>
        <w:rPr>
          <w:rFonts w:ascii="仿宋" w:eastAsia="仿宋" w:hAnsi="仿宋" w:cs="Courier New"/>
          <w:sz w:val="32"/>
          <w:szCs w:val="32"/>
        </w:rPr>
      </w:pPr>
      <w:r w:rsidRPr="00B62BBD">
        <w:rPr>
          <w:rFonts w:ascii="仿宋" w:eastAsia="仿宋" w:hAnsi="仿宋" w:cs="Courier New" w:hint="eastAsia"/>
          <w:b/>
          <w:sz w:val="32"/>
          <w:szCs w:val="32"/>
        </w:rPr>
        <w:t>（七）经营性房屋税收纳税义务人应提供的纳税资料有哪些？</w:t>
      </w:r>
      <w:r w:rsidRPr="00B62BBD">
        <w:rPr>
          <w:rFonts w:ascii="仿宋" w:eastAsia="仿宋" w:hAnsi="仿宋" w:cs="Courier New" w:hint="eastAsia"/>
          <w:b/>
          <w:sz w:val="32"/>
          <w:szCs w:val="32"/>
        </w:rPr>
        <w:br/>
      </w:r>
      <w:r w:rsidRPr="00CF5427">
        <w:rPr>
          <w:rFonts w:ascii="仿宋" w:eastAsia="仿宋" w:hAnsi="仿宋" w:cs="Courier New" w:hint="eastAsia"/>
          <w:sz w:val="32"/>
          <w:szCs w:val="32"/>
        </w:rPr>
        <w:t xml:space="preserve">    1.</w:t>
      </w:r>
      <w:r w:rsidRPr="00CF5427">
        <w:rPr>
          <w:rFonts w:ascii="仿宋" w:eastAsia="仿宋" w:hAnsi="仿宋" w:hint="eastAsia"/>
          <w:color w:val="000000"/>
          <w:sz w:val="32"/>
          <w:szCs w:val="32"/>
        </w:rPr>
        <w:t>《房屋租赁合同》原件和复印件；</w:t>
      </w:r>
    </w:p>
    <w:p w:rsidR="00D116C4" w:rsidRPr="00CF5427" w:rsidRDefault="00D116C4" w:rsidP="00D116C4">
      <w:pPr>
        <w:snapToGrid w:val="0"/>
        <w:spacing w:line="360" w:lineRule="auto"/>
        <w:ind w:firstLineChars="200" w:firstLine="640"/>
        <w:rPr>
          <w:rFonts w:ascii="仿宋" w:eastAsia="仿宋" w:hAnsi="仿宋"/>
          <w:color w:val="000000"/>
          <w:sz w:val="32"/>
          <w:szCs w:val="32"/>
        </w:rPr>
      </w:pPr>
      <w:r w:rsidRPr="00CF5427">
        <w:rPr>
          <w:rFonts w:ascii="仿宋" w:eastAsia="仿宋" w:hAnsi="仿宋" w:cs="Courier New" w:hint="eastAsia"/>
          <w:sz w:val="32"/>
          <w:szCs w:val="32"/>
        </w:rPr>
        <w:t>2.</w:t>
      </w:r>
      <w:r w:rsidRPr="00CF5427">
        <w:rPr>
          <w:rFonts w:ascii="仿宋" w:eastAsia="仿宋" w:hAnsi="仿宋" w:hint="eastAsia"/>
          <w:color w:val="000000"/>
          <w:sz w:val="32"/>
          <w:szCs w:val="32"/>
        </w:rPr>
        <w:t>租赁双方身份证复印件；</w:t>
      </w:r>
    </w:p>
    <w:p w:rsidR="00D116C4" w:rsidRPr="00CF5427" w:rsidRDefault="00D116C4" w:rsidP="00D116C4">
      <w:pPr>
        <w:snapToGrid w:val="0"/>
        <w:spacing w:line="360" w:lineRule="auto"/>
        <w:ind w:firstLineChars="200" w:firstLine="640"/>
        <w:rPr>
          <w:rFonts w:ascii="仿宋" w:eastAsia="仿宋" w:hAnsi="仿宋"/>
          <w:color w:val="000000"/>
          <w:sz w:val="32"/>
          <w:szCs w:val="32"/>
        </w:rPr>
      </w:pPr>
      <w:r w:rsidRPr="00CF5427">
        <w:rPr>
          <w:rFonts w:ascii="仿宋" w:eastAsia="仿宋" w:hAnsi="仿宋" w:cs="Courier New" w:hint="eastAsia"/>
          <w:sz w:val="32"/>
          <w:szCs w:val="32"/>
        </w:rPr>
        <w:t>3.</w:t>
      </w:r>
      <w:r w:rsidRPr="00CF5427">
        <w:rPr>
          <w:rFonts w:ascii="仿宋" w:eastAsia="仿宋" w:hAnsi="仿宋" w:hint="eastAsia"/>
          <w:color w:val="000000"/>
          <w:sz w:val="32"/>
          <w:szCs w:val="32"/>
        </w:rPr>
        <w:t>房产、土地使用证原件和复印件；</w:t>
      </w:r>
    </w:p>
    <w:p w:rsidR="00D116C4" w:rsidRPr="00CF5427" w:rsidRDefault="00D116C4" w:rsidP="00D116C4">
      <w:pPr>
        <w:snapToGrid w:val="0"/>
        <w:spacing w:line="360" w:lineRule="auto"/>
        <w:ind w:firstLineChars="200" w:firstLine="640"/>
        <w:rPr>
          <w:rFonts w:ascii="仿宋" w:eastAsia="仿宋" w:hAnsi="仿宋"/>
          <w:color w:val="000000"/>
          <w:sz w:val="32"/>
          <w:szCs w:val="32"/>
        </w:rPr>
      </w:pPr>
      <w:r w:rsidRPr="00CF5427">
        <w:rPr>
          <w:rFonts w:ascii="仿宋" w:eastAsia="仿宋" w:hAnsi="仿宋" w:hint="eastAsia"/>
          <w:color w:val="000000"/>
          <w:sz w:val="32"/>
          <w:szCs w:val="32"/>
        </w:rPr>
        <w:t>4.其他相关资料。</w:t>
      </w:r>
    </w:p>
    <w:p w:rsidR="00D116C4" w:rsidRPr="00B62BBD" w:rsidRDefault="00D116C4" w:rsidP="00D116C4">
      <w:pPr>
        <w:snapToGrid w:val="0"/>
        <w:spacing w:line="360" w:lineRule="auto"/>
        <w:ind w:firstLineChars="200" w:firstLine="643"/>
        <w:rPr>
          <w:rFonts w:ascii="仿宋" w:eastAsia="仿宋" w:hAnsi="仿宋"/>
          <w:b/>
          <w:sz w:val="32"/>
          <w:szCs w:val="32"/>
        </w:rPr>
      </w:pPr>
      <w:r w:rsidRPr="00B62BBD">
        <w:rPr>
          <w:rFonts w:ascii="仿宋" w:eastAsia="仿宋" w:hAnsi="仿宋" w:hint="eastAsia"/>
          <w:b/>
          <w:sz w:val="32"/>
          <w:szCs w:val="32"/>
        </w:rPr>
        <w:t>（八）对经营性</w:t>
      </w:r>
      <w:r w:rsidRPr="00B62BBD">
        <w:rPr>
          <w:rFonts w:ascii="仿宋" w:eastAsia="仿宋" w:hAnsi="仿宋" w:cs="Courier New" w:hint="eastAsia"/>
          <w:b/>
          <w:sz w:val="32"/>
          <w:szCs w:val="32"/>
        </w:rPr>
        <w:t>房屋纳税人</w:t>
      </w:r>
      <w:r w:rsidRPr="00B62BBD">
        <w:rPr>
          <w:rFonts w:ascii="仿宋" w:eastAsia="仿宋" w:hAnsi="仿宋" w:hint="eastAsia"/>
          <w:b/>
          <w:sz w:val="32"/>
          <w:szCs w:val="32"/>
        </w:rPr>
        <w:t>违章处理规定主要有哪些？</w:t>
      </w:r>
    </w:p>
    <w:p w:rsidR="00D116C4" w:rsidRPr="00CF5427" w:rsidRDefault="00D116C4" w:rsidP="00D116C4">
      <w:pPr>
        <w:snapToGrid w:val="0"/>
        <w:spacing w:line="360" w:lineRule="auto"/>
        <w:ind w:firstLineChars="200" w:firstLine="640"/>
        <w:rPr>
          <w:rFonts w:ascii="仿宋" w:eastAsia="仿宋" w:hAnsi="仿宋"/>
          <w:sz w:val="32"/>
          <w:szCs w:val="32"/>
        </w:rPr>
      </w:pPr>
      <w:r w:rsidRPr="00CF5427">
        <w:rPr>
          <w:rFonts w:ascii="仿宋" w:eastAsia="仿宋" w:hAnsi="仿宋" w:hint="eastAsia"/>
          <w:sz w:val="32"/>
          <w:szCs w:val="32"/>
        </w:rPr>
        <w:t>1．未按照规定的期限办理纳税申报和报送纳税资料的，</w:t>
      </w:r>
      <w:r w:rsidRPr="00CF5427">
        <w:rPr>
          <w:rFonts w:ascii="仿宋" w:eastAsia="仿宋" w:hAnsi="仿宋" w:cs="Courier New" w:hint="eastAsia"/>
          <w:sz w:val="32"/>
          <w:szCs w:val="32"/>
        </w:rPr>
        <w:t>税务机关将依据</w:t>
      </w:r>
      <w:r w:rsidRPr="00CF5427">
        <w:rPr>
          <w:rFonts w:ascii="仿宋" w:eastAsia="仿宋" w:hAnsi="仿宋" w:hint="eastAsia"/>
          <w:sz w:val="32"/>
          <w:szCs w:val="32"/>
        </w:rPr>
        <w:t>《中华人民共和国税收征收管理法》第六十二条的规定，责令限期改正，处二千元以下罚款；情节严重的，处二千元以上一万元以下的罚款。</w:t>
      </w:r>
    </w:p>
    <w:p w:rsidR="00D116C4" w:rsidRPr="00CF5427" w:rsidRDefault="00D116C4" w:rsidP="00D116C4">
      <w:pPr>
        <w:snapToGrid w:val="0"/>
        <w:spacing w:line="360" w:lineRule="auto"/>
        <w:ind w:firstLineChars="200" w:firstLine="640"/>
        <w:rPr>
          <w:rFonts w:ascii="仿宋" w:eastAsia="仿宋" w:hAnsi="仿宋"/>
          <w:sz w:val="32"/>
          <w:szCs w:val="32"/>
        </w:rPr>
      </w:pPr>
      <w:r w:rsidRPr="00CF5427">
        <w:rPr>
          <w:rFonts w:ascii="仿宋" w:eastAsia="仿宋" w:hAnsi="仿宋" w:hint="eastAsia"/>
          <w:sz w:val="32"/>
          <w:szCs w:val="32"/>
        </w:rPr>
        <w:t>2．纳税人编造虚假计税依据的，</w:t>
      </w:r>
      <w:r w:rsidRPr="00CF5427">
        <w:rPr>
          <w:rFonts w:ascii="仿宋" w:eastAsia="仿宋" w:hAnsi="仿宋" w:cs="Courier New" w:hint="eastAsia"/>
          <w:sz w:val="32"/>
          <w:szCs w:val="32"/>
        </w:rPr>
        <w:t>税务机关将依据</w:t>
      </w:r>
      <w:r w:rsidRPr="00CF5427">
        <w:rPr>
          <w:rFonts w:ascii="仿宋" w:eastAsia="仿宋" w:hAnsi="仿宋" w:hint="eastAsia"/>
          <w:sz w:val="32"/>
          <w:szCs w:val="32"/>
        </w:rPr>
        <w:t>《中华人民共和国税收征收管理法》第六十四条的规定，责令限期改正，并处五万元以下罚款。</w:t>
      </w:r>
    </w:p>
    <w:p w:rsidR="00D116C4" w:rsidRPr="00CF5427" w:rsidRDefault="00D116C4" w:rsidP="00D116C4">
      <w:pPr>
        <w:snapToGrid w:val="0"/>
        <w:spacing w:line="360" w:lineRule="auto"/>
        <w:ind w:firstLineChars="200" w:firstLine="640"/>
        <w:rPr>
          <w:rFonts w:ascii="仿宋" w:eastAsia="仿宋" w:hAnsi="仿宋"/>
          <w:sz w:val="32"/>
          <w:szCs w:val="32"/>
        </w:rPr>
      </w:pPr>
      <w:r w:rsidRPr="00CF5427">
        <w:rPr>
          <w:rFonts w:ascii="仿宋" w:eastAsia="仿宋" w:hAnsi="仿宋" w:hint="eastAsia"/>
          <w:sz w:val="32"/>
          <w:szCs w:val="32"/>
        </w:rPr>
        <w:t>纳税人不进行纳税申报，不缴或者少缴应纳税款的，</w:t>
      </w:r>
      <w:r w:rsidRPr="00CF5427">
        <w:rPr>
          <w:rFonts w:ascii="仿宋" w:eastAsia="仿宋" w:hAnsi="仿宋" w:cs="Courier New" w:hint="eastAsia"/>
          <w:sz w:val="32"/>
          <w:szCs w:val="32"/>
        </w:rPr>
        <w:t>税务机关将依据</w:t>
      </w:r>
      <w:r w:rsidRPr="00CF5427">
        <w:rPr>
          <w:rFonts w:ascii="仿宋" w:eastAsia="仿宋" w:hAnsi="仿宋" w:hint="eastAsia"/>
          <w:sz w:val="32"/>
          <w:szCs w:val="32"/>
        </w:rPr>
        <w:t>《中华人民共和国税收征收管理法》第六十四条的规定，</w:t>
      </w:r>
      <w:r w:rsidRPr="00CF5427">
        <w:rPr>
          <w:rFonts w:ascii="仿宋" w:eastAsia="仿宋" w:hAnsi="仿宋" w:hint="eastAsia"/>
          <w:sz w:val="32"/>
          <w:szCs w:val="32"/>
        </w:rPr>
        <w:lastRenderedPageBreak/>
        <w:t>追缴其不缴或者少缴的税款、滞纳金、并处不缴或者少缴的税款百分之五十以上五倍以下的罚款。</w:t>
      </w:r>
    </w:p>
    <w:p w:rsidR="00D116C4" w:rsidRDefault="00D116C4" w:rsidP="00D116C4">
      <w:pPr>
        <w:snapToGrid w:val="0"/>
        <w:spacing w:line="360" w:lineRule="auto"/>
        <w:ind w:firstLineChars="200" w:firstLine="640"/>
        <w:rPr>
          <w:rFonts w:ascii="仿宋" w:eastAsia="仿宋" w:hAnsi="仿宋"/>
          <w:sz w:val="32"/>
          <w:szCs w:val="32"/>
        </w:rPr>
      </w:pPr>
      <w:r w:rsidRPr="00CF5427">
        <w:rPr>
          <w:rFonts w:ascii="仿宋" w:eastAsia="仿宋" w:hAnsi="仿宋" w:hint="eastAsia"/>
          <w:sz w:val="32"/>
          <w:szCs w:val="32"/>
        </w:rPr>
        <w:t>3</w:t>
      </w:r>
      <w:r>
        <w:rPr>
          <w:rFonts w:ascii="仿宋" w:eastAsia="仿宋" w:hAnsi="仿宋" w:hint="eastAsia"/>
          <w:sz w:val="32"/>
          <w:szCs w:val="32"/>
        </w:rPr>
        <w:t>．机关事业人员负有纳税义务</w:t>
      </w:r>
      <w:r w:rsidRPr="00CF5427">
        <w:rPr>
          <w:rFonts w:ascii="仿宋" w:eastAsia="仿宋" w:hAnsi="仿宋" w:hint="eastAsia"/>
          <w:sz w:val="32"/>
          <w:szCs w:val="32"/>
        </w:rPr>
        <w:t>逾期不申报纳税的，税务机关将</w:t>
      </w:r>
      <w:r>
        <w:rPr>
          <w:rFonts w:ascii="仿宋" w:eastAsia="仿宋" w:hAnsi="仿宋" w:hint="eastAsia"/>
          <w:sz w:val="32"/>
          <w:szCs w:val="32"/>
        </w:rPr>
        <w:t>按照《税收违法违纪处分规定》（监察部 人社部 国家税务总局26号令）移交任免机关或纪检监察机关处理。</w:t>
      </w:r>
    </w:p>
    <w:p w:rsidR="00D116C4" w:rsidRPr="00CF5427" w:rsidRDefault="00D116C4" w:rsidP="00D116C4">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4.</w:t>
      </w:r>
      <w:r w:rsidRPr="00CF5427">
        <w:rPr>
          <w:rFonts w:ascii="仿宋" w:eastAsia="仿宋" w:hAnsi="仿宋" w:hint="eastAsia"/>
          <w:sz w:val="32"/>
          <w:szCs w:val="32"/>
        </w:rPr>
        <w:t>涉嫌犯罪的，移送司法机关追究法律责任。</w:t>
      </w:r>
    </w:p>
    <w:p w:rsidR="00D116C4" w:rsidRPr="00B62BBD" w:rsidRDefault="00D116C4" w:rsidP="00D116C4">
      <w:pPr>
        <w:snapToGrid w:val="0"/>
        <w:spacing w:line="360" w:lineRule="auto"/>
        <w:ind w:firstLineChars="200" w:firstLine="643"/>
        <w:rPr>
          <w:rFonts w:ascii="仿宋" w:eastAsia="仿宋" w:hAnsi="仿宋"/>
          <w:b/>
          <w:sz w:val="32"/>
          <w:szCs w:val="32"/>
        </w:rPr>
      </w:pPr>
      <w:r w:rsidRPr="00B62BBD">
        <w:rPr>
          <w:rFonts w:ascii="仿宋" w:eastAsia="仿宋" w:hAnsi="仿宋" w:hint="eastAsia"/>
          <w:b/>
          <w:sz w:val="32"/>
          <w:szCs w:val="32"/>
        </w:rPr>
        <w:t>（九）</w:t>
      </w:r>
      <w:r w:rsidRPr="00B62BBD">
        <w:rPr>
          <w:rFonts w:ascii="仿宋" w:eastAsia="仿宋" w:hAnsi="仿宋" w:cs="Courier New" w:hint="eastAsia"/>
          <w:b/>
          <w:sz w:val="32"/>
          <w:szCs w:val="32"/>
        </w:rPr>
        <w:t>由承租人履行纳税义务的是否解除出租人的法定义务？</w:t>
      </w:r>
    </w:p>
    <w:p w:rsidR="00D116C4" w:rsidRPr="00CF5427" w:rsidRDefault="00D116C4" w:rsidP="00D116C4">
      <w:pPr>
        <w:snapToGrid w:val="0"/>
        <w:spacing w:line="360" w:lineRule="auto"/>
        <w:ind w:firstLineChars="196" w:firstLine="627"/>
        <w:rPr>
          <w:rFonts w:ascii="仿宋" w:eastAsia="仿宋" w:hAnsi="仿宋" w:cs="Courier New"/>
          <w:sz w:val="32"/>
          <w:szCs w:val="32"/>
        </w:rPr>
      </w:pPr>
      <w:r w:rsidRPr="00CF5427">
        <w:rPr>
          <w:rFonts w:ascii="仿宋" w:eastAsia="仿宋" w:hAnsi="仿宋" w:cs="Courier New" w:hint="eastAsia"/>
          <w:sz w:val="32"/>
          <w:szCs w:val="32"/>
        </w:rPr>
        <w:t>出租房屋双方合同约定由承租人履行纳税义务的，产权所有人的法定纳税义务不随合同约定而转移。</w:t>
      </w:r>
    </w:p>
    <w:p w:rsidR="00D116C4" w:rsidRPr="00B62BBD" w:rsidRDefault="00D116C4" w:rsidP="00D116C4">
      <w:pPr>
        <w:snapToGrid w:val="0"/>
        <w:spacing w:line="360" w:lineRule="auto"/>
        <w:ind w:firstLineChars="200" w:firstLine="643"/>
        <w:rPr>
          <w:rFonts w:ascii="仿宋" w:eastAsia="仿宋" w:hAnsi="仿宋" w:cs="Courier New"/>
          <w:b/>
          <w:sz w:val="32"/>
          <w:szCs w:val="32"/>
        </w:rPr>
      </w:pPr>
      <w:r w:rsidRPr="00B62BBD">
        <w:rPr>
          <w:rFonts w:ascii="仿宋" w:eastAsia="仿宋" w:hAnsi="仿宋" w:hint="eastAsia"/>
          <w:b/>
          <w:sz w:val="32"/>
          <w:szCs w:val="32"/>
        </w:rPr>
        <w:t>（十）经营性房屋</w:t>
      </w:r>
      <w:r w:rsidRPr="00B62BBD">
        <w:rPr>
          <w:rFonts w:ascii="仿宋" w:eastAsia="仿宋" w:hAnsi="仿宋" w:cs="Courier New" w:hint="eastAsia"/>
          <w:b/>
          <w:sz w:val="32"/>
          <w:szCs w:val="32"/>
        </w:rPr>
        <w:t>税收主管税务机关是谁？</w:t>
      </w:r>
    </w:p>
    <w:p w:rsidR="00D116C4" w:rsidRDefault="00CD5CB3" w:rsidP="00D116C4">
      <w:pPr>
        <w:snapToGrid w:val="0"/>
        <w:spacing w:line="360" w:lineRule="auto"/>
        <w:ind w:firstLineChars="200" w:firstLine="640"/>
        <w:rPr>
          <w:rFonts w:ascii="仿宋" w:eastAsia="仿宋" w:hAnsi="仿宋" w:cs="Courier New"/>
          <w:sz w:val="32"/>
          <w:szCs w:val="32"/>
        </w:rPr>
      </w:pPr>
      <w:r>
        <w:rPr>
          <w:rFonts w:ascii="仿宋" w:eastAsia="仿宋" w:hAnsi="仿宋" w:cs="Courier New" w:hint="eastAsia"/>
          <w:sz w:val="32"/>
          <w:szCs w:val="32"/>
        </w:rPr>
        <w:t>平昌</w:t>
      </w:r>
      <w:r w:rsidR="00D116C4" w:rsidRPr="00CF5427">
        <w:rPr>
          <w:rFonts w:ascii="仿宋" w:eastAsia="仿宋" w:hAnsi="仿宋" w:cs="Courier New" w:hint="eastAsia"/>
          <w:sz w:val="32"/>
          <w:szCs w:val="32"/>
        </w:rPr>
        <w:t>城区（含</w:t>
      </w:r>
      <w:r>
        <w:rPr>
          <w:rFonts w:ascii="仿宋" w:eastAsia="仿宋" w:hAnsi="仿宋" w:cs="Courier New" w:hint="eastAsia"/>
          <w:sz w:val="32"/>
          <w:szCs w:val="32"/>
        </w:rPr>
        <w:t>各建制</w:t>
      </w:r>
      <w:r w:rsidR="00D116C4" w:rsidRPr="00CF5427">
        <w:rPr>
          <w:rFonts w:ascii="仿宋" w:eastAsia="仿宋" w:hAnsi="仿宋" w:cs="Courier New" w:hint="eastAsia"/>
          <w:sz w:val="32"/>
          <w:szCs w:val="32"/>
        </w:rPr>
        <w:t>镇、</w:t>
      </w:r>
      <w:r>
        <w:rPr>
          <w:rFonts w:ascii="仿宋" w:eastAsia="仿宋" w:hAnsi="仿宋" w:cs="Courier New" w:hint="eastAsia"/>
          <w:sz w:val="32"/>
          <w:szCs w:val="32"/>
        </w:rPr>
        <w:t>金宝新区、同洲办事处、星光工业园区</w:t>
      </w:r>
      <w:r w:rsidR="00D116C4" w:rsidRPr="00CF5427">
        <w:rPr>
          <w:rFonts w:ascii="仿宋" w:eastAsia="仿宋" w:hAnsi="仿宋" w:cs="Courier New" w:hint="eastAsia"/>
          <w:sz w:val="32"/>
          <w:szCs w:val="32"/>
        </w:rPr>
        <w:t>）为</w:t>
      </w:r>
      <w:r>
        <w:rPr>
          <w:rFonts w:ascii="仿宋" w:eastAsia="仿宋" w:hAnsi="仿宋" w:cs="Courier New" w:hint="eastAsia"/>
          <w:sz w:val="32"/>
          <w:szCs w:val="32"/>
        </w:rPr>
        <w:t>平昌</w:t>
      </w:r>
      <w:r w:rsidR="00D116C4" w:rsidRPr="00CF5427">
        <w:rPr>
          <w:rFonts w:ascii="仿宋" w:eastAsia="仿宋" w:hAnsi="仿宋" w:cs="Courier New" w:hint="eastAsia"/>
          <w:sz w:val="32"/>
          <w:szCs w:val="32"/>
        </w:rPr>
        <w:t>县地方税务局第三税务所，片区为房屋、土地所在地地方税务所。</w:t>
      </w:r>
    </w:p>
    <w:p w:rsidR="00E673A6" w:rsidRPr="00D116C4" w:rsidRDefault="00E673A6"/>
    <w:sectPr w:rsidR="00E673A6" w:rsidRPr="00D116C4" w:rsidSect="00D116C4">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F10" w:rsidRDefault="00313F10" w:rsidP="00D116C4">
      <w:r>
        <w:separator/>
      </w:r>
    </w:p>
  </w:endnote>
  <w:endnote w:type="continuationSeparator" w:id="1">
    <w:p w:rsidR="00313F10" w:rsidRDefault="00313F10" w:rsidP="00D116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F10" w:rsidRDefault="00313F10" w:rsidP="00D116C4">
      <w:r>
        <w:separator/>
      </w:r>
    </w:p>
  </w:footnote>
  <w:footnote w:type="continuationSeparator" w:id="1">
    <w:p w:rsidR="00313F10" w:rsidRDefault="00313F10" w:rsidP="00D116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6C4"/>
    <w:rsid w:val="001535FD"/>
    <w:rsid w:val="00186F64"/>
    <w:rsid w:val="00313F10"/>
    <w:rsid w:val="003C1829"/>
    <w:rsid w:val="004C077B"/>
    <w:rsid w:val="008060A3"/>
    <w:rsid w:val="008F4E20"/>
    <w:rsid w:val="00950B43"/>
    <w:rsid w:val="009F5279"/>
    <w:rsid w:val="00CD5CB3"/>
    <w:rsid w:val="00D116C4"/>
    <w:rsid w:val="00D356D2"/>
    <w:rsid w:val="00E673A6"/>
    <w:rsid w:val="00F17D38"/>
    <w:rsid w:val="00F67D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6C4"/>
    <w:pPr>
      <w:overflowPunct w:val="0"/>
      <w:autoSpaceDE w:val="0"/>
      <w:autoSpaceDN w:val="0"/>
      <w:adjustRightInd w:val="0"/>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16C4"/>
    <w:pPr>
      <w:widowControl w:val="0"/>
      <w:pBdr>
        <w:bottom w:val="single" w:sz="6" w:space="1" w:color="auto"/>
      </w:pBdr>
      <w:tabs>
        <w:tab w:val="center" w:pos="4153"/>
        <w:tab w:val="right" w:pos="8306"/>
      </w:tabs>
      <w:overflowPunct/>
      <w:autoSpaceDE/>
      <w:autoSpaceDN/>
      <w:adjustRightInd/>
      <w:snapToGrid w:val="0"/>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D116C4"/>
    <w:rPr>
      <w:sz w:val="18"/>
      <w:szCs w:val="18"/>
    </w:rPr>
  </w:style>
  <w:style w:type="paragraph" w:styleId="a4">
    <w:name w:val="footer"/>
    <w:basedOn w:val="a"/>
    <w:link w:val="Char0"/>
    <w:uiPriority w:val="99"/>
    <w:semiHidden/>
    <w:unhideWhenUsed/>
    <w:rsid w:val="00D116C4"/>
    <w:pPr>
      <w:widowControl w:val="0"/>
      <w:tabs>
        <w:tab w:val="center" w:pos="4153"/>
        <w:tab w:val="right" w:pos="8306"/>
      </w:tabs>
      <w:overflowPunct/>
      <w:autoSpaceDE/>
      <w:autoSpaceDN/>
      <w:adjustRightInd/>
      <w:snapToGrid w:val="0"/>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D116C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王亚非</dc:creator>
  <cp:keywords/>
  <dc:description/>
  <cp:lastModifiedBy>谢棋</cp:lastModifiedBy>
  <cp:revision>5</cp:revision>
  <dcterms:created xsi:type="dcterms:W3CDTF">2017-03-28T03:09:00Z</dcterms:created>
  <dcterms:modified xsi:type="dcterms:W3CDTF">2017-04-10T08:57:00Z</dcterms:modified>
</cp:coreProperties>
</file>