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2E" w:rsidRDefault="00196F0F">
      <w:pPr>
        <w:spacing w:line="700" w:lineRule="exact"/>
        <w:jc w:val="center"/>
        <w:rPr>
          <w:rFonts w:ascii="方正小标宋_GBK" w:eastAsia="方正小标宋_GBK" w:hAnsi="黑体"/>
          <w:sz w:val="36"/>
          <w:szCs w:val="36"/>
        </w:rPr>
      </w:pPr>
      <w:bookmarkStart w:id="0" w:name="_GoBack"/>
      <w:r>
        <w:rPr>
          <w:rFonts w:ascii="方正小标宋简体" w:eastAsia="方正小标宋简体" w:hAnsi="方正小标宋简体" w:cs="方正小标宋简体" w:hint="eastAsia"/>
          <w:sz w:val="36"/>
          <w:szCs w:val="36"/>
          <w:lang/>
        </w:rPr>
        <w:t>四川省人力资源和社会保障部门管理招生的技工院校名单（</w:t>
      </w:r>
      <w:r>
        <w:rPr>
          <w:rFonts w:ascii="方正小标宋简体" w:eastAsia="方正小标宋简体" w:hAnsi="方正小标宋简体" w:cs="方正小标宋简体" w:hint="eastAsia"/>
          <w:sz w:val="36"/>
          <w:szCs w:val="36"/>
          <w:lang/>
        </w:rPr>
        <w:t>76</w:t>
      </w:r>
      <w:r>
        <w:rPr>
          <w:rFonts w:ascii="方正小标宋简体" w:eastAsia="方正小标宋简体" w:hAnsi="方正小标宋简体" w:cs="方正小标宋简体" w:hint="eastAsia"/>
          <w:sz w:val="36"/>
          <w:szCs w:val="36"/>
          <w:lang/>
        </w:rPr>
        <w:t>所）</w:t>
      </w:r>
    </w:p>
    <w:bookmarkEnd w:id="0"/>
    <w:p w:rsidR="00970C2E" w:rsidRDefault="00970C2E">
      <w:pPr>
        <w:spacing w:line="240" w:lineRule="exact"/>
        <w:rPr>
          <w:rFonts w:eastAsia="宋体"/>
        </w:rPr>
      </w:pPr>
    </w:p>
    <w:tbl>
      <w:tblPr>
        <w:tblW w:w="5336" w:type="pct"/>
        <w:jc w:val="center"/>
        <w:tblLook w:val="04A0"/>
      </w:tblPr>
      <w:tblGrid>
        <w:gridCol w:w="769"/>
        <w:gridCol w:w="1121"/>
        <w:gridCol w:w="716"/>
        <w:gridCol w:w="1882"/>
        <w:gridCol w:w="759"/>
        <w:gridCol w:w="1363"/>
        <w:gridCol w:w="4899"/>
        <w:gridCol w:w="2007"/>
        <w:gridCol w:w="1416"/>
      </w:tblGrid>
      <w:tr w:rsidR="00970C2E">
        <w:trPr>
          <w:trHeight w:val="567"/>
          <w:tblHeader/>
          <w:jc w:val="center"/>
        </w:trPr>
        <w:tc>
          <w:tcPr>
            <w:tcW w:w="769" w:type="dxa"/>
            <w:tcBorders>
              <w:top w:val="single" w:sz="4" w:space="0" w:color="auto"/>
              <w:left w:val="single" w:sz="4" w:space="0" w:color="auto"/>
              <w:bottom w:val="single" w:sz="4" w:space="0" w:color="000000"/>
              <w:right w:val="single" w:sz="4" w:space="0" w:color="auto"/>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rPr>
              <w:t>序号</w:t>
            </w:r>
          </w:p>
        </w:tc>
        <w:tc>
          <w:tcPr>
            <w:tcW w:w="1121" w:type="dxa"/>
            <w:tcBorders>
              <w:top w:val="single" w:sz="4" w:space="0" w:color="auto"/>
              <w:left w:val="single" w:sz="4" w:space="0" w:color="auto"/>
              <w:bottom w:val="single" w:sz="4" w:space="0" w:color="000000"/>
              <w:right w:val="single" w:sz="4" w:space="0" w:color="auto"/>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sz w:val="20"/>
                <w:szCs w:val="20"/>
                <w:lang/>
              </w:rPr>
              <w:t>省级“</w:t>
            </w:r>
            <w:r>
              <w:rPr>
                <w:rFonts w:ascii="黑体" w:eastAsia="黑体" w:hAnsi="黑体" w:hint="eastAsia"/>
                <w:color w:val="000000"/>
                <w:kern w:val="0"/>
                <w:sz w:val="20"/>
                <w:szCs w:val="20"/>
                <w:lang/>
              </w:rPr>
              <w:t>三名工程</w:t>
            </w:r>
            <w:r>
              <w:rPr>
                <w:rFonts w:ascii="黑体" w:eastAsia="黑体" w:hAnsi="黑体" w:hint="eastAsia"/>
                <w:color w:val="000000"/>
                <w:sz w:val="20"/>
                <w:szCs w:val="20"/>
                <w:lang/>
              </w:rPr>
              <w:t>”</w:t>
            </w:r>
            <w:r>
              <w:rPr>
                <w:rFonts w:ascii="黑体" w:eastAsia="黑体" w:hAnsi="黑体" w:hint="eastAsia"/>
                <w:color w:val="000000"/>
                <w:kern w:val="0"/>
                <w:sz w:val="20"/>
                <w:szCs w:val="20"/>
                <w:lang/>
              </w:rPr>
              <w:t>立项单位</w:t>
            </w:r>
          </w:p>
        </w:tc>
        <w:tc>
          <w:tcPr>
            <w:tcW w:w="716" w:type="dxa"/>
            <w:tcBorders>
              <w:top w:val="single" w:sz="4" w:space="0" w:color="auto"/>
              <w:left w:val="single" w:sz="4" w:space="0" w:color="auto"/>
              <w:bottom w:val="single" w:sz="4" w:space="0" w:color="000000"/>
              <w:right w:val="single" w:sz="4" w:space="0" w:color="auto"/>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rPr>
              <w:t>招生代码</w:t>
            </w:r>
          </w:p>
        </w:tc>
        <w:tc>
          <w:tcPr>
            <w:tcW w:w="1882" w:type="dxa"/>
            <w:tcBorders>
              <w:top w:val="single" w:sz="4" w:space="0" w:color="auto"/>
              <w:left w:val="single" w:sz="4" w:space="0" w:color="auto"/>
              <w:bottom w:val="single" w:sz="4" w:space="0" w:color="000000"/>
              <w:right w:val="single" w:sz="4" w:space="0" w:color="000000"/>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rPr>
              <w:t>学校名称</w:t>
            </w:r>
          </w:p>
        </w:tc>
        <w:tc>
          <w:tcPr>
            <w:tcW w:w="759" w:type="dxa"/>
            <w:tcBorders>
              <w:top w:val="single" w:sz="4" w:space="0" w:color="auto"/>
              <w:left w:val="single" w:sz="4" w:space="0" w:color="000000"/>
              <w:bottom w:val="single" w:sz="4" w:space="0" w:color="000000"/>
              <w:right w:val="single" w:sz="4" w:space="0" w:color="000000"/>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kern w:val="0"/>
                <w:sz w:val="20"/>
                <w:szCs w:val="20"/>
                <w:lang/>
              </w:rPr>
            </w:pPr>
            <w:r>
              <w:rPr>
                <w:rFonts w:ascii="黑体" w:eastAsia="黑体" w:hAnsi="黑体" w:hint="eastAsia"/>
                <w:color w:val="000000"/>
                <w:kern w:val="0"/>
                <w:sz w:val="20"/>
                <w:szCs w:val="20"/>
                <w:lang/>
              </w:rPr>
              <w:t>办学性质</w:t>
            </w:r>
          </w:p>
        </w:tc>
        <w:tc>
          <w:tcPr>
            <w:tcW w:w="1363" w:type="dxa"/>
            <w:tcBorders>
              <w:top w:val="single" w:sz="4" w:space="0" w:color="auto"/>
              <w:left w:val="single" w:sz="4" w:space="0" w:color="000000"/>
              <w:bottom w:val="single" w:sz="4" w:space="0" w:color="000000"/>
              <w:right w:val="single" w:sz="4" w:space="0" w:color="000000"/>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kern w:val="0"/>
                <w:sz w:val="20"/>
                <w:szCs w:val="20"/>
                <w:lang/>
              </w:rPr>
            </w:pPr>
            <w:r>
              <w:rPr>
                <w:rFonts w:ascii="黑体" w:eastAsia="黑体" w:hAnsi="黑体" w:hint="eastAsia"/>
                <w:color w:val="000000"/>
                <w:kern w:val="0"/>
                <w:sz w:val="20"/>
                <w:szCs w:val="20"/>
                <w:lang/>
              </w:rPr>
              <w:t>举办者</w:t>
            </w:r>
          </w:p>
        </w:tc>
        <w:tc>
          <w:tcPr>
            <w:tcW w:w="4900" w:type="dxa"/>
            <w:tcBorders>
              <w:top w:val="single" w:sz="4" w:space="0" w:color="auto"/>
              <w:left w:val="single" w:sz="4" w:space="0" w:color="000000"/>
              <w:bottom w:val="single" w:sz="4" w:space="0" w:color="000000"/>
              <w:right w:val="single" w:sz="4" w:space="0" w:color="auto"/>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rPr>
              <w:t>开设专业</w:t>
            </w:r>
          </w:p>
        </w:tc>
        <w:tc>
          <w:tcPr>
            <w:tcW w:w="2007" w:type="dxa"/>
            <w:tcBorders>
              <w:top w:val="single" w:sz="4" w:space="0" w:color="auto"/>
              <w:left w:val="single" w:sz="4" w:space="0" w:color="auto"/>
              <w:bottom w:val="single" w:sz="4" w:space="0" w:color="000000"/>
              <w:right w:val="single" w:sz="4" w:space="0" w:color="000000"/>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rPr>
              <w:t>学校地址</w:t>
            </w:r>
          </w:p>
        </w:tc>
        <w:tc>
          <w:tcPr>
            <w:tcW w:w="1416" w:type="dxa"/>
            <w:tcBorders>
              <w:top w:val="single" w:sz="4" w:space="0" w:color="auto"/>
              <w:left w:val="single" w:sz="4" w:space="0" w:color="000000"/>
              <w:bottom w:val="single" w:sz="4" w:space="0" w:color="000000"/>
              <w:right w:val="single" w:sz="4" w:space="0" w:color="auto"/>
            </w:tcBorders>
            <w:shd w:val="clear" w:color="auto" w:fill="auto"/>
            <w:vAlign w:val="center"/>
          </w:tcPr>
          <w:p w:rsidR="00970C2E" w:rsidRDefault="00196F0F">
            <w:pPr>
              <w:suppressAutoHyphens/>
              <w:adjustRightInd w:val="0"/>
              <w:snapToGrid w:val="0"/>
              <w:jc w:val="center"/>
              <w:textAlignment w:val="center"/>
              <w:rPr>
                <w:rFonts w:ascii="黑体" w:eastAsia="黑体" w:hAnsi="黑体"/>
                <w:color w:val="000000"/>
                <w:sz w:val="20"/>
                <w:szCs w:val="20"/>
              </w:rPr>
            </w:pPr>
            <w:r>
              <w:rPr>
                <w:rFonts w:ascii="黑体" w:eastAsia="黑体" w:hAnsi="黑体" w:hint="eastAsia"/>
                <w:color w:val="000000"/>
                <w:kern w:val="0"/>
                <w:sz w:val="20"/>
                <w:szCs w:val="20"/>
                <w:lang/>
              </w:rPr>
              <w:t>联系电话</w:t>
            </w:r>
          </w:p>
        </w:tc>
      </w:tr>
      <w:tr w:rsidR="00970C2E">
        <w:trPr>
          <w:trHeight w:val="567"/>
          <w:jc w:val="center"/>
        </w:trPr>
        <w:tc>
          <w:tcPr>
            <w:tcW w:w="769"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jc w:val="center"/>
              <w:rPr>
                <w:color w:val="000000"/>
                <w:sz w:val="20"/>
                <w:szCs w:val="20"/>
              </w:rPr>
            </w:pPr>
          </w:p>
        </w:tc>
        <w:tc>
          <w:tcPr>
            <w:tcW w:w="1121"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jc w:val="center"/>
              <w:rPr>
                <w:color w:val="000000"/>
                <w:sz w:val="20"/>
                <w:szCs w:val="20"/>
              </w:rPr>
            </w:pPr>
          </w:p>
        </w:tc>
        <w:tc>
          <w:tcPr>
            <w:tcW w:w="716"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jc w:val="center"/>
              <w:rPr>
                <w:color w:val="000000"/>
                <w:sz w:val="20"/>
                <w:szCs w:val="20"/>
              </w:rPr>
            </w:pPr>
          </w:p>
        </w:tc>
        <w:tc>
          <w:tcPr>
            <w:tcW w:w="1882" w:type="dxa"/>
            <w:tcBorders>
              <w:top w:val="single" w:sz="4" w:space="0" w:color="000000"/>
              <w:left w:val="single" w:sz="4" w:space="0" w:color="auto"/>
              <w:bottom w:val="single" w:sz="4" w:space="0" w:color="000000"/>
              <w:right w:val="single" w:sz="4" w:space="0" w:color="auto"/>
            </w:tcBorders>
            <w:vAlign w:val="center"/>
          </w:tcPr>
          <w:p w:rsidR="00970C2E" w:rsidRDefault="00196F0F">
            <w:pPr>
              <w:suppressAutoHyphens/>
              <w:adjustRightInd w:val="0"/>
              <w:snapToGrid w:val="0"/>
              <w:jc w:val="center"/>
              <w:rPr>
                <w:color w:val="000000"/>
                <w:sz w:val="20"/>
                <w:szCs w:val="20"/>
              </w:rPr>
            </w:pPr>
            <w:r>
              <w:rPr>
                <w:rFonts w:hint="eastAsia"/>
                <w:b/>
                <w:bCs/>
                <w:color w:val="000000"/>
                <w:kern w:val="0"/>
                <w:sz w:val="20"/>
                <w:szCs w:val="20"/>
                <w:lang/>
              </w:rPr>
              <w:t>成都市（</w:t>
            </w:r>
            <w:r>
              <w:rPr>
                <w:rFonts w:hint="eastAsia"/>
                <w:b/>
                <w:bCs/>
                <w:color w:val="000000"/>
                <w:kern w:val="0"/>
                <w:sz w:val="20"/>
                <w:szCs w:val="20"/>
                <w:lang/>
              </w:rPr>
              <w:t>37</w:t>
            </w:r>
            <w:r>
              <w:rPr>
                <w:rFonts w:hint="eastAsia"/>
                <w:b/>
                <w:bCs/>
                <w:color w:val="000000"/>
                <w:kern w:val="0"/>
                <w:sz w:val="20"/>
                <w:szCs w:val="20"/>
                <w:lang/>
              </w:rPr>
              <w:t>所）</w:t>
            </w:r>
          </w:p>
        </w:tc>
        <w:tc>
          <w:tcPr>
            <w:tcW w:w="759"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rPr>
                <w:color w:val="000000"/>
                <w:sz w:val="20"/>
                <w:szCs w:val="20"/>
              </w:rPr>
            </w:pPr>
          </w:p>
        </w:tc>
        <w:tc>
          <w:tcPr>
            <w:tcW w:w="1363"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jc w:val="center"/>
              <w:rPr>
                <w:color w:val="000000"/>
                <w:sz w:val="20"/>
                <w:szCs w:val="20"/>
              </w:rPr>
            </w:pPr>
          </w:p>
        </w:tc>
        <w:tc>
          <w:tcPr>
            <w:tcW w:w="4900"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rPr>
                <w:color w:val="000000"/>
                <w:sz w:val="20"/>
                <w:szCs w:val="20"/>
              </w:rPr>
            </w:pPr>
          </w:p>
        </w:tc>
        <w:tc>
          <w:tcPr>
            <w:tcW w:w="2007"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rPr>
                <w:color w:val="000000"/>
                <w:sz w:val="20"/>
                <w:szCs w:val="20"/>
              </w:rPr>
            </w:pPr>
          </w:p>
        </w:tc>
        <w:tc>
          <w:tcPr>
            <w:tcW w:w="1416" w:type="dxa"/>
            <w:tcBorders>
              <w:top w:val="single" w:sz="4" w:space="0" w:color="000000"/>
              <w:left w:val="single" w:sz="4" w:space="0" w:color="auto"/>
              <w:bottom w:val="single" w:sz="4" w:space="0" w:color="000000"/>
              <w:right w:val="single" w:sz="4" w:space="0" w:color="auto"/>
            </w:tcBorders>
            <w:vAlign w:val="center"/>
          </w:tcPr>
          <w:p w:rsidR="00970C2E" w:rsidRDefault="00970C2E">
            <w:pPr>
              <w:suppressAutoHyphens/>
              <w:adjustRightInd w:val="0"/>
              <w:snapToGrid w:val="0"/>
              <w:jc w:val="center"/>
              <w:rPr>
                <w:color w:val="000000"/>
                <w:sz w:val="20"/>
                <w:szCs w:val="20"/>
              </w:rPr>
            </w:pPr>
          </w:p>
        </w:tc>
      </w:tr>
      <w:tr w:rsidR="00970C2E">
        <w:trPr>
          <w:trHeight w:val="56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w:t>
            </w:r>
          </w:p>
        </w:tc>
        <w:tc>
          <w:tcPr>
            <w:tcW w:w="1121" w:type="dxa"/>
            <w:tcBorders>
              <w:top w:val="single" w:sz="4" w:space="0" w:color="000000"/>
              <w:left w:val="nil"/>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51086</w:t>
            </w:r>
          </w:p>
        </w:tc>
        <w:tc>
          <w:tcPr>
            <w:tcW w:w="1882" w:type="dxa"/>
            <w:tcBorders>
              <w:top w:val="single" w:sz="4" w:space="0" w:color="000000"/>
              <w:left w:val="single" w:sz="4" w:space="0" w:color="auto"/>
              <w:bottom w:val="single" w:sz="4" w:space="0" w:color="auto"/>
              <w:right w:val="single" w:sz="4" w:space="0" w:color="auto"/>
            </w:tcBorders>
            <w:vAlign w:val="center"/>
          </w:tcPr>
          <w:p w:rsidR="00970C2E" w:rsidRDefault="00196F0F">
            <w:pPr>
              <w:widowControl/>
              <w:jc w:val="left"/>
              <w:rPr>
                <w:color w:val="000000"/>
                <w:kern w:val="0"/>
                <w:sz w:val="20"/>
                <w:szCs w:val="20"/>
              </w:rPr>
            </w:pPr>
            <w:r>
              <w:rPr>
                <w:rFonts w:hint="eastAsia"/>
                <w:color w:val="000000"/>
                <w:kern w:val="0"/>
                <w:sz w:val="20"/>
                <w:szCs w:val="20"/>
              </w:rPr>
              <w:t>四川矿产机电技师学院</w:t>
            </w:r>
          </w:p>
        </w:tc>
        <w:tc>
          <w:tcPr>
            <w:tcW w:w="759" w:type="dxa"/>
            <w:tcBorders>
              <w:top w:val="single" w:sz="4" w:space="0" w:color="000000"/>
              <w:left w:val="single" w:sz="4" w:space="0" w:color="auto"/>
              <w:bottom w:val="single" w:sz="4" w:space="0" w:color="auto"/>
              <w:right w:val="single" w:sz="4" w:space="0" w:color="auto"/>
            </w:tcBorders>
            <w:vAlign w:val="center"/>
          </w:tcPr>
          <w:p w:rsidR="00970C2E" w:rsidRDefault="00196F0F">
            <w:pPr>
              <w:widowControl/>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auto"/>
              <w:bottom w:val="single" w:sz="4" w:space="0" w:color="auto"/>
              <w:right w:val="single" w:sz="4" w:space="0" w:color="auto"/>
            </w:tcBorders>
            <w:vAlign w:val="center"/>
          </w:tcPr>
          <w:p w:rsidR="00970C2E" w:rsidRDefault="00196F0F">
            <w:pPr>
              <w:widowControl/>
              <w:jc w:val="left"/>
              <w:rPr>
                <w:color w:val="000000"/>
                <w:kern w:val="0"/>
                <w:sz w:val="20"/>
                <w:szCs w:val="20"/>
              </w:rPr>
            </w:pPr>
            <w:r>
              <w:rPr>
                <w:rFonts w:hint="eastAsia"/>
                <w:color w:val="000000"/>
                <w:kern w:val="0"/>
                <w:sz w:val="20"/>
                <w:szCs w:val="20"/>
              </w:rPr>
              <w:t>四川省地质矿产勘查开发局</w:t>
            </w:r>
          </w:p>
        </w:tc>
        <w:tc>
          <w:tcPr>
            <w:tcW w:w="4900" w:type="dxa"/>
            <w:tcBorders>
              <w:top w:val="single" w:sz="4" w:space="0" w:color="000000"/>
              <w:left w:val="single" w:sz="4" w:space="0" w:color="auto"/>
              <w:bottom w:val="single" w:sz="4" w:space="0" w:color="auto"/>
              <w:right w:val="single" w:sz="4" w:space="0" w:color="auto"/>
            </w:tcBorders>
            <w:vAlign w:val="center"/>
          </w:tcPr>
          <w:p w:rsidR="00970C2E" w:rsidRDefault="00196F0F">
            <w:pPr>
              <w:widowControl/>
              <w:rPr>
                <w:color w:val="000000"/>
                <w:kern w:val="0"/>
                <w:sz w:val="20"/>
                <w:szCs w:val="20"/>
              </w:rPr>
            </w:pPr>
            <w:r>
              <w:rPr>
                <w:rFonts w:hint="eastAsia"/>
                <w:color w:val="000000"/>
                <w:kern w:val="0"/>
                <w:sz w:val="20"/>
                <w:szCs w:val="20"/>
              </w:rPr>
              <w:t>地质勘查、美术设计与制作、建筑装饰、建筑工程管理、无人机应用技术、数控加工（数控铣工）、数控加工（加工中心操作工）、电子技术应用、电气自动化设备安装与维修、工业机器人应用与维护、机电一体化技术、会计、电子商务、计算机网络应用、旅游服务与管理、汽车维修、汽车制造与装配、新能源汽车检测与维修、幼儿教育（保育师）、数字化设计与制造、婴幼儿托育服务与管理</w:t>
            </w:r>
          </w:p>
        </w:tc>
        <w:tc>
          <w:tcPr>
            <w:tcW w:w="2007" w:type="dxa"/>
            <w:tcBorders>
              <w:top w:val="single" w:sz="4" w:space="0" w:color="000000"/>
              <w:left w:val="single" w:sz="4" w:space="0" w:color="auto"/>
              <w:bottom w:val="single" w:sz="4" w:space="0" w:color="auto"/>
              <w:right w:val="single" w:sz="4" w:space="0" w:color="auto"/>
            </w:tcBorders>
            <w:vAlign w:val="center"/>
          </w:tcPr>
          <w:p w:rsidR="00970C2E" w:rsidRDefault="00196F0F">
            <w:pPr>
              <w:widowControl/>
              <w:rPr>
                <w:color w:val="000000"/>
                <w:kern w:val="0"/>
                <w:sz w:val="20"/>
                <w:szCs w:val="20"/>
              </w:rPr>
            </w:pPr>
            <w:r>
              <w:rPr>
                <w:rFonts w:hint="eastAsia"/>
                <w:color w:val="000000"/>
                <w:kern w:val="0"/>
                <w:sz w:val="20"/>
                <w:szCs w:val="20"/>
              </w:rPr>
              <w:t>崇州市公园大道</w:t>
            </w:r>
            <w:r>
              <w:rPr>
                <w:rFonts w:hint="eastAsia"/>
                <w:color w:val="000000"/>
                <w:kern w:val="0"/>
                <w:sz w:val="20"/>
                <w:szCs w:val="20"/>
              </w:rPr>
              <w:t>500</w:t>
            </w:r>
            <w:r>
              <w:rPr>
                <w:rFonts w:hint="eastAsia"/>
                <w:color w:val="000000"/>
                <w:kern w:val="0"/>
                <w:sz w:val="20"/>
                <w:szCs w:val="20"/>
              </w:rPr>
              <w:t>号</w:t>
            </w:r>
          </w:p>
        </w:tc>
        <w:tc>
          <w:tcPr>
            <w:tcW w:w="1416" w:type="dxa"/>
            <w:tcBorders>
              <w:top w:val="single" w:sz="4" w:space="0" w:color="000000"/>
              <w:left w:val="single" w:sz="4" w:space="0" w:color="auto"/>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028-82181202</w:t>
            </w:r>
          </w:p>
        </w:tc>
      </w:tr>
      <w:tr w:rsidR="00970C2E">
        <w:trPr>
          <w:trHeight w:val="56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w:t>
            </w:r>
          </w:p>
        </w:tc>
        <w:tc>
          <w:tcPr>
            <w:tcW w:w="1121" w:type="dxa"/>
            <w:tcBorders>
              <w:top w:val="single" w:sz="4" w:space="0" w:color="000000"/>
              <w:left w:val="nil"/>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51083</w:t>
            </w:r>
          </w:p>
        </w:tc>
        <w:tc>
          <w:tcPr>
            <w:tcW w:w="1882"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四川理工技师学院</w:t>
            </w:r>
          </w:p>
        </w:tc>
        <w:tc>
          <w:tcPr>
            <w:tcW w:w="759"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四川省经济和信息化厅</w:t>
            </w:r>
          </w:p>
        </w:tc>
        <w:tc>
          <w:tcPr>
            <w:tcW w:w="4900"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化工工艺、电子商务、会计、机械设备维修、食品加工与检验、药物制剂、药物分析与检验、电子技术应用、健康服务与管理、康复保健、幼儿教育（保育师）、云计算技术应用、多媒体制作、物联网应用技术、计算机网络应用、机电一体化技术、化学制药、环境保护与检测、工业机器人应用与维护、中药、工业互联网技术应用、人工智能技术应用、数字化设计与制造、光电技术应用</w:t>
            </w:r>
          </w:p>
        </w:tc>
        <w:tc>
          <w:tcPr>
            <w:tcW w:w="2007"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成都市温江区南熏大道四段</w:t>
            </w:r>
            <w:r>
              <w:rPr>
                <w:rFonts w:hint="eastAsia"/>
                <w:color w:val="000000"/>
                <w:kern w:val="0"/>
                <w:sz w:val="20"/>
                <w:szCs w:val="20"/>
              </w:rPr>
              <w:t>355</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028-82686270</w:t>
            </w:r>
          </w:p>
        </w:tc>
      </w:tr>
      <w:tr w:rsidR="00970C2E">
        <w:trPr>
          <w:trHeight w:val="56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w:t>
            </w:r>
          </w:p>
        </w:tc>
        <w:tc>
          <w:tcPr>
            <w:tcW w:w="1121" w:type="dxa"/>
            <w:tcBorders>
              <w:top w:val="single" w:sz="4" w:space="0" w:color="000000"/>
              <w:left w:val="nil"/>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51221</w:t>
            </w:r>
          </w:p>
        </w:tc>
        <w:tc>
          <w:tcPr>
            <w:tcW w:w="1882"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成都市技师学院</w:t>
            </w:r>
          </w:p>
        </w:tc>
        <w:tc>
          <w:tcPr>
            <w:tcW w:w="759"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成都市人民政府</w:t>
            </w:r>
          </w:p>
        </w:tc>
        <w:tc>
          <w:tcPr>
            <w:tcW w:w="4900"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焊接加工、机械设备装配与自动控制、数控加工（加工中心操作工）、</w:t>
            </w:r>
            <w:r>
              <w:rPr>
                <w:rFonts w:hint="eastAsia"/>
                <w:color w:val="000000"/>
                <w:kern w:val="0"/>
                <w:sz w:val="20"/>
                <w:szCs w:val="20"/>
              </w:rPr>
              <w:t>3D</w:t>
            </w:r>
            <w:r>
              <w:rPr>
                <w:rFonts w:hint="eastAsia"/>
                <w:color w:val="000000"/>
                <w:kern w:val="0"/>
                <w:sz w:val="20"/>
                <w:szCs w:val="20"/>
              </w:rPr>
              <w:t>打印技术应用、电气自动化设备安装与维修、工业机器人应用与维护、计算机网络应用、电子商务、新能源汽车检测与维修、汽车制造与装配、汽车维修、电子技术应用、铁路施工与养护、铁路工程测量、多媒体制作、幼儿教育（保育师）、汽车技术服务与营销、桥梁施工与养护、工程机械运用与维修</w:t>
            </w:r>
          </w:p>
        </w:tc>
        <w:tc>
          <w:tcPr>
            <w:tcW w:w="2007"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成都市郫都区红光镇蒋桥路</w:t>
            </w:r>
            <w:r>
              <w:rPr>
                <w:rFonts w:hint="eastAsia"/>
                <w:color w:val="000000"/>
                <w:kern w:val="0"/>
                <w:sz w:val="20"/>
                <w:szCs w:val="20"/>
              </w:rPr>
              <w:t>88</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028-61835168</w:t>
            </w:r>
          </w:p>
        </w:tc>
      </w:tr>
      <w:tr w:rsidR="00970C2E">
        <w:trPr>
          <w:trHeight w:val="2177"/>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4</w:t>
            </w:r>
          </w:p>
        </w:tc>
        <w:tc>
          <w:tcPr>
            <w:tcW w:w="1121" w:type="dxa"/>
            <w:tcBorders>
              <w:top w:val="single" w:sz="4" w:space="0" w:color="000000"/>
              <w:left w:val="nil"/>
              <w:bottom w:val="single" w:sz="4" w:space="0" w:color="auto"/>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51276</w:t>
            </w:r>
          </w:p>
        </w:tc>
        <w:tc>
          <w:tcPr>
            <w:tcW w:w="1882"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四川交通技师学院</w:t>
            </w:r>
          </w:p>
        </w:tc>
        <w:tc>
          <w:tcPr>
            <w:tcW w:w="759"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四川省交通运输厅</w:t>
            </w:r>
          </w:p>
        </w:tc>
        <w:tc>
          <w:tcPr>
            <w:tcW w:w="4900"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公路施工与养护、公路工程测量、建筑施工、工程造价、汽车维修、新能源汽车检测与维修、航空服务、汽车技术服务与营销、无人机应用技术、机电一体化技术、工业机器人应用与维护、工程机械运用与维修、计算机动画制作、现代物流、城市轨道交通运输与管理、计算机游戏制作、电子商务</w:t>
            </w:r>
          </w:p>
        </w:tc>
        <w:tc>
          <w:tcPr>
            <w:tcW w:w="2007"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成都市佳灵路</w:t>
            </w:r>
            <w:r>
              <w:rPr>
                <w:rFonts w:hint="eastAsia"/>
                <w:color w:val="000000"/>
                <w:kern w:val="0"/>
                <w:sz w:val="20"/>
                <w:szCs w:val="20"/>
              </w:rPr>
              <w:t>8</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028-82743668</w:t>
            </w:r>
          </w:p>
        </w:tc>
      </w:tr>
      <w:tr w:rsidR="00970C2E">
        <w:trPr>
          <w:trHeight w:val="2312"/>
          <w:jc w:val="center"/>
        </w:trPr>
        <w:tc>
          <w:tcPr>
            <w:tcW w:w="769" w:type="dxa"/>
            <w:tcBorders>
              <w:top w:val="single" w:sz="4" w:space="0" w:color="000000"/>
              <w:left w:val="single" w:sz="4" w:space="0" w:color="auto"/>
              <w:bottom w:val="single" w:sz="4" w:space="0" w:color="auto"/>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w:t>
            </w:r>
          </w:p>
        </w:tc>
        <w:tc>
          <w:tcPr>
            <w:tcW w:w="1121" w:type="dxa"/>
            <w:tcBorders>
              <w:top w:val="single" w:sz="4" w:space="0" w:color="000000"/>
              <w:left w:val="nil"/>
              <w:bottom w:val="single" w:sz="4" w:space="0" w:color="auto"/>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51270</w:t>
            </w:r>
          </w:p>
        </w:tc>
        <w:tc>
          <w:tcPr>
            <w:tcW w:w="1882"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四川航天技师学院</w:t>
            </w:r>
          </w:p>
        </w:tc>
        <w:tc>
          <w:tcPr>
            <w:tcW w:w="759"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四川航天管理局</w:t>
            </w:r>
          </w:p>
        </w:tc>
        <w:tc>
          <w:tcPr>
            <w:tcW w:w="4900"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汽车制造与装配、机电一体化技术、飞机制造与装配、电子技术应用、计算机网络应用、城市轨道交通运输与管理、航空服务、现代物流、旅游服务与管理、汽车营销、电子商务、机床切削加工（车工）、计算机动画制作、工业机器人应用与维护、幼儿教育（保育师）、数控加工（加工中心操作工）</w:t>
            </w:r>
          </w:p>
        </w:tc>
        <w:tc>
          <w:tcPr>
            <w:tcW w:w="2007" w:type="dxa"/>
            <w:tcBorders>
              <w:top w:val="single" w:sz="4" w:space="0" w:color="000000"/>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成都市龙泉驿区天生路</w:t>
            </w:r>
            <w:r>
              <w:rPr>
                <w:rFonts w:hint="eastAsia"/>
                <w:color w:val="000000"/>
                <w:kern w:val="0"/>
                <w:sz w:val="20"/>
                <w:szCs w:val="20"/>
              </w:rPr>
              <w:t>155</w:t>
            </w:r>
            <w:r>
              <w:rPr>
                <w:rFonts w:hint="eastAsia"/>
                <w:color w:val="000000"/>
                <w:kern w:val="0"/>
                <w:sz w:val="20"/>
                <w:szCs w:val="20"/>
              </w:rPr>
              <w:t>号</w:t>
            </w:r>
          </w:p>
        </w:tc>
        <w:tc>
          <w:tcPr>
            <w:tcW w:w="1416" w:type="dxa"/>
            <w:tcBorders>
              <w:top w:val="single" w:sz="4" w:space="0" w:color="000000"/>
              <w:left w:val="single" w:sz="4" w:space="0" w:color="000000"/>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028-84809675  028-84809638 028-84809788</w:t>
            </w:r>
          </w:p>
        </w:tc>
      </w:tr>
      <w:tr w:rsidR="00970C2E">
        <w:trPr>
          <w:trHeight w:val="3330"/>
          <w:jc w:val="center"/>
        </w:trPr>
        <w:tc>
          <w:tcPr>
            <w:tcW w:w="769" w:type="dxa"/>
            <w:tcBorders>
              <w:top w:val="single" w:sz="4" w:space="0" w:color="auto"/>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6</w:t>
            </w:r>
          </w:p>
        </w:tc>
        <w:tc>
          <w:tcPr>
            <w:tcW w:w="1121" w:type="dxa"/>
            <w:tcBorders>
              <w:top w:val="single" w:sz="4" w:space="0" w:color="auto"/>
              <w:left w:val="nil"/>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auto"/>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51277</w:t>
            </w:r>
          </w:p>
        </w:tc>
        <w:tc>
          <w:tcPr>
            <w:tcW w:w="1882" w:type="dxa"/>
            <w:tcBorders>
              <w:top w:val="single" w:sz="4" w:space="0" w:color="auto"/>
              <w:left w:val="single" w:sz="4" w:space="0" w:color="000000"/>
              <w:bottom w:val="single" w:sz="4" w:space="0" w:color="000000"/>
              <w:right w:val="single" w:sz="4" w:space="0" w:color="000000"/>
            </w:tcBorders>
            <w:noWrap/>
            <w:vAlign w:val="center"/>
          </w:tcPr>
          <w:p w:rsidR="00970C2E" w:rsidRDefault="00196F0F">
            <w:pPr>
              <w:widowControl/>
              <w:jc w:val="left"/>
              <w:rPr>
                <w:color w:val="000000"/>
                <w:kern w:val="0"/>
                <w:sz w:val="20"/>
                <w:szCs w:val="20"/>
              </w:rPr>
            </w:pPr>
            <w:r>
              <w:rPr>
                <w:rFonts w:hint="eastAsia"/>
                <w:color w:val="000000"/>
                <w:kern w:val="0"/>
                <w:sz w:val="20"/>
                <w:szCs w:val="20"/>
              </w:rPr>
              <w:t>四川城市技师学院</w:t>
            </w:r>
          </w:p>
        </w:tc>
        <w:tc>
          <w:tcPr>
            <w:tcW w:w="759"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四川新概念教育投资有限公司</w:t>
            </w:r>
          </w:p>
        </w:tc>
        <w:tc>
          <w:tcPr>
            <w:tcW w:w="4900"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新能源汽车制造与装配、城市轨道交通运输与管理、城市轨道交通车辆运用与检修、汽车维修、数控加工（加工中心操作工）、机电一体化技术、铁道运输管理、航空服务、会计、现代物流、护理（非医药卫生类）、药物制剂、老年服务与管理、家政服务、室内设计、服装设计与制作、建筑施工、工程造价、平面设计、计算机广告制作、楼宇自动控制设备安装与维护、电子商务、计算机应用与维修、计算机动画制作、幼儿教育（保育师）、音乐、电子竞技运动服务与管理、计算机网络应用、宠物医疗与护理、应急救援技术、无人机应用技术</w:t>
            </w:r>
          </w:p>
        </w:tc>
        <w:tc>
          <w:tcPr>
            <w:tcW w:w="2007"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成都市龙泉驿区大</w:t>
            </w:r>
            <w:bookmarkStart w:id="1" w:name="FunCunProofread477421"/>
            <w:r>
              <w:rPr>
                <w:rFonts w:hint="eastAsia"/>
                <w:color w:val="000000"/>
                <w:kern w:val="0"/>
                <w:sz w:val="20"/>
                <w:szCs w:val="20"/>
                <w:u w:color="ED7D31"/>
              </w:rPr>
              <w:t>面</w:t>
            </w:r>
            <w:bookmarkEnd w:id="1"/>
            <w:r>
              <w:rPr>
                <w:rFonts w:hint="eastAsia"/>
                <w:color w:val="000000"/>
                <w:kern w:val="0"/>
                <w:sz w:val="20"/>
                <w:szCs w:val="20"/>
              </w:rPr>
              <w:t>洪河中路</w:t>
            </w:r>
            <w:r>
              <w:rPr>
                <w:rFonts w:hint="eastAsia"/>
                <w:color w:val="000000"/>
                <w:kern w:val="0"/>
                <w:sz w:val="20"/>
                <w:szCs w:val="20"/>
              </w:rPr>
              <w:t>35</w:t>
            </w:r>
            <w:r>
              <w:rPr>
                <w:rFonts w:hint="eastAsia"/>
                <w:color w:val="000000"/>
                <w:kern w:val="0"/>
                <w:sz w:val="20"/>
                <w:szCs w:val="20"/>
              </w:rPr>
              <w:t>1</w:t>
            </w:r>
            <w:r>
              <w:rPr>
                <w:rFonts w:hint="eastAsia"/>
                <w:color w:val="000000"/>
                <w:kern w:val="0"/>
                <w:sz w:val="20"/>
                <w:szCs w:val="20"/>
              </w:rPr>
              <w:t>号</w:t>
            </w:r>
          </w:p>
        </w:tc>
        <w:tc>
          <w:tcPr>
            <w:tcW w:w="1416" w:type="dxa"/>
            <w:tcBorders>
              <w:top w:val="single" w:sz="4" w:space="0" w:color="auto"/>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028-84636350</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7</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51223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四川五月花技师</w:t>
            </w:r>
          </w:p>
          <w:p w:rsidR="00970C2E" w:rsidRDefault="00196F0F">
            <w:pPr>
              <w:widowControl/>
              <w:jc w:val="left"/>
              <w:rPr>
                <w:color w:val="000000"/>
                <w:kern w:val="0"/>
                <w:sz w:val="20"/>
                <w:szCs w:val="20"/>
              </w:rPr>
            </w:pPr>
            <w:r>
              <w:rPr>
                <w:rFonts w:hint="eastAsia"/>
                <w:color w:val="000000"/>
                <w:kern w:val="0"/>
                <w:sz w:val="20"/>
                <w:szCs w:val="20"/>
              </w:rPr>
              <w:t>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四川特驱教育管理有限公司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物联网应用技术、计算机广告制作、工业机器人应用与维护、计算机游戏制作、烹饪（中西式面点）、烹饪（中式烹调）、幼儿教育（保育师）、电子商务、计算机应用与维修、城市轨道交通运输与管理、护理（非医药卫生类）、新能源汽车检测与维修、畜牧兽医、中药、药物分析与检验、无人机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郫都校区：成都市郫都区团结镇学院街</w:t>
            </w:r>
            <w:r>
              <w:rPr>
                <w:rFonts w:hint="eastAsia"/>
                <w:color w:val="000000"/>
                <w:kern w:val="0"/>
                <w:sz w:val="20"/>
                <w:szCs w:val="20"/>
              </w:rPr>
              <w:t>210</w:t>
            </w:r>
            <w:r>
              <w:rPr>
                <w:rFonts w:hint="eastAsia"/>
                <w:color w:val="000000"/>
                <w:kern w:val="0"/>
                <w:sz w:val="20"/>
                <w:szCs w:val="20"/>
              </w:rPr>
              <w:t>号</w:t>
            </w:r>
          </w:p>
          <w:p w:rsidR="00970C2E" w:rsidRDefault="00196F0F">
            <w:pPr>
              <w:widowControl/>
              <w:rPr>
                <w:color w:val="000000"/>
                <w:kern w:val="0"/>
                <w:sz w:val="20"/>
                <w:szCs w:val="20"/>
              </w:rPr>
            </w:pPr>
            <w:r>
              <w:rPr>
                <w:rFonts w:hint="eastAsia"/>
                <w:color w:val="000000"/>
                <w:kern w:val="0"/>
                <w:sz w:val="20"/>
                <w:szCs w:val="20"/>
              </w:rPr>
              <w:t>金堂校区：成都市金堂大学城兰家店路</w:t>
            </w:r>
            <w:r>
              <w:rPr>
                <w:rFonts w:hint="eastAsia"/>
                <w:color w:val="000000"/>
                <w:kern w:val="0"/>
                <w:sz w:val="20"/>
                <w:szCs w:val="20"/>
              </w:rPr>
              <w:t>855</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br/>
            </w:r>
            <w:r>
              <w:rPr>
                <w:rFonts w:hint="eastAsia"/>
                <w:color w:val="000000"/>
                <w:kern w:val="0"/>
                <w:sz w:val="20"/>
                <w:szCs w:val="20"/>
              </w:rPr>
              <w:t>康定校区：甘孜州康定市向阳街</w:t>
            </w:r>
            <w:r>
              <w:rPr>
                <w:rFonts w:hint="eastAsia"/>
                <w:color w:val="000000"/>
                <w:kern w:val="0"/>
                <w:sz w:val="20"/>
                <w:szCs w:val="20"/>
              </w:rPr>
              <w:t>207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13881992952</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8</w:t>
            </w:r>
          </w:p>
        </w:tc>
        <w:tc>
          <w:tcPr>
            <w:tcW w:w="1121" w:type="dxa"/>
            <w:tcBorders>
              <w:top w:val="single" w:sz="4" w:space="0" w:color="000000"/>
              <w:left w:val="nil"/>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51247</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四川锅炉高级技工学校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金堂县人力资源和社会保障局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焊接加工、数控加工（数控车工）、汽车维修、机电一体化技术、工业机器人应用与维护、飞机维修、交通客运服务、市场营销、休闲体育服务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成都市金堂县杨溪大道</w:t>
            </w:r>
            <w:r>
              <w:rPr>
                <w:rFonts w:hint="eastAsia"/>
                <w:color w:val="000000"/>
                <w:kern w:val="0"/>
                <w:sz w:val="20"/>
                <w:szCs w:val="20"/>
              </w:rPr>
              <w:t>999</w:t>
            </w:r>
            <w:r>
              <w:rPr>
                <w:rFonts w:hint="eastAsia"/>
                <w:color w:val="000000"/>
                <w:kern w:val="0"/>
                <w:sz w:val="20"/>
                <w:szCs w:val="20"/>
              </w:rPr>
              <w:t>号</w:t>
            </w:r>
            <w:r>
              <w:rPr>
                <w:rFonts w:hint="eastAsia"/>
                <w:color w:val="000000"/>
                <w:kern w:val="0"/>
                <w:sz w:val="20"/>
                <w:szCs w:val="20"/>
              </w:rPr>
              <w:t>9</w:t>
            </w:r>
            <w:r>
              <w:rPr>
                <w:rFonts w:hint="eastAsia"/>
                <w:color w:val="000000"/>
                <w:kern w:val="0"/>
                <w:sz w:val="20"/>
                <w:szCs w:val="20"/>
              </w:rPr>
              <w:t>栋</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028-60502616</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9</w:t>
            </w:r>
          </w:p>
        </w:tc>
        <w:tc>
          <w:tcPr>
            <w:tcW w:w="1121" w:type="dxa"/>
            <w:tcBorders>
              <w:top w:val="single" w:sz="4" w:space="0" w:color="000000"/>
              <w:left w:val="nil"/>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51235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成都市机械高级技工学校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双流区人民政府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数控加工（数控车工）、数控加工（数控铣工）、汽车维修、电子技术应用、计算机应用与维修、现代物流、航空服务、工业机器人应用与维护、物联网应用技术、数字媒体技术应用、新能源汽车检测与维修</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成都市双流区空港一路一段</w:t>
            </w:r>
            <w:r>
              <w:rPr>
                <w:rFonts w:hint="eastAsia"/>
                <w:color w:val="000000"/>
                <w:kern w:val="0"/>
                <w:sz w:val="20"/>
                <w:szCs w:val="20"/>
              </w:rPr>
              <w:t>468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028-85875220</w:t>
            </w:r>
            <w:r>
              <w:rPr>
                <w:rFonts w:hint="eastAsia"/>
                <w:color w:val="000000"/>
                <w:kern w:val="0"/>
                <w:sz w:val="20"/>
                <w:szCs w:val="20"/>
              </w:rPr>
              <w:br/>
              <w:t>028-85875738</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10</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51284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成都交通高级技工学校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成都轨道交通集团</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城市轨道交通运输与管理、城市轨道交通车辆运用与检修、通信网络应用、变配电设备运行与维护</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成都市成华区双水碾街道成都地铁红花堰车辆段</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028-61630150</w:t>
            </w:r>
          </w:p>
        </w:tc>
      </w:tr>
      <w:tr w:rsidR="00970C2E">
        <w:trPr>
          <w:trHeight w:val="218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11</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51279</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四川兴科城市交通高级技工学校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成都京狮教育管理集团有限公司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城市轨道交通车辆运用与检修、铁路客运服务、新能源汽车制造与装配、汽车技术服务与营销、航空服务、计算机应用与维修、消防工程技术、无人机应用技术、幼儿教育（保育师）、电力机车运用与检修、康复保健、电子竞技运动服务与管理、美术设计与制作、机电一体化技术、形象设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成都市郫都区德源镇禹庙上街</w:t>
            </w:r>
            <w:r>
              <w:rPr>
                <w:rFonts w:hint="eastAsia"/>
                <w:color w:val="000000"/>
                <w:kern w:val="0"/>
                <w:sz w:val="20"/>
                <w:szCs w:val="20"/>
              </w:rPr>
              <w:t>406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028-60869397</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12</w:t>
            </w:r>
          </w:p>
        </w:tc>
        <w:tc>
          <w:tcPr>
            <w:tcW w:w="1121" w:type="dxa"/>
            <w:tcBorders>
              <w:top w:val="single" w:sz="4" w:space="0" w:color="000000"/>
              <w:left w:val="nil"/>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51212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四川科华高级技工学校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成都市捷翔升投资有限公司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休闲体育服务、消防工程技术、药物制剂、计算机应用与维修、美容美发与造型（美发）、美容美发与造型（化妆）、美容美发与造型（美容）、汽车维修、幼儿教育（保育师）、铁路客运服务、航空服务、新能源汽车检测与维修、工业机器人应用与维护、美术设计与制作、播音与主持、建筑施工、护理（非医药卫生类）、口腔义齿制造、医疗器械制造与维修</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双流校区：成都市双流区双九路</w:t>
            </w:r>
            <w:r>
              <w:rPr>
                <w:rFonts w:hint="eastAsia"/>
                <w:color w:val="000000"/>
                <w:kern w:val="0"/>
                <w:sz w:val="20"/>
                <w:szCs w:val="20"/>
              </w:rPr>
              <w:t>195</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崇州校区：成都市崇州市永康东路</w:t>
            </w:r>
            <w:r>
              <w:rPr>
                <w:rFonts w:hint="eastAsia"/>
                <w:color w:val="000000"/>
                <w:kern w:val="0"/>
                <w:sz w:val="20"/>
                <w:szCs w:val="20"/>
              </w:rPr>
              <w:t>1122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028-82284888</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13</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51278</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成都新东方高级技工学校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合肥新华东方教育投资有限公司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烹饪（中式烹调）、烹饪（西式烹调）、烹饪（中西式面点）、旅游服务与管理、酒店管理、茶艺、航空服务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成都市新津区普兴街道新科大道</w:t>
            </w:r>
            <w:r>
              <w:rPr>
                <w:rFonts w:hint="eastAsia"/>
                <w:color w:val="000000"/>
                <w:kern w:val="0"/>
                <w:sz w:val="20"/>
                <w:szCs w:val="20"/>
              </w:rPr>
              <w:t>99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028-87506666</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14</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51281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成都新华高级技工学校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合肥新华智原教育投资有限公司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工业机器人应用与维护、计算机网络应用、计算机程序设计、计算机动画制作、航空服务、无人机应用技术、健康服务与管理、形象设计、电子竞技运动服务与管理、电子商务、美术设计与制作、室内设计、幼儿教育（保育师）、休闲体育服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成都市新津区新科大道</w:t>
            </w:r>
            <w:r>
              <w:rPr>
                <w:rFonts w:hint="eastAsia"/>
                <w:color w:val="000000"/>
                <w:kern w:val="0"/>
                <w:sz w:val="20"/>
                <w:szCs w:val="20"/>
              </w:rPr>
              <w:t>107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028-65577666</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15</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51283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成都万通未来高级技工学校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成都天极教育管理有限公司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汽车制造与装配、汽车装饰与美容、护理（非医药卫生类）、汽车营销、焊接加工、计算机应用与维修、汽车维修、新能源汽车检测与维修、城市轨道交通运输与管理、机电一体化技术、航空服务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龙泉校区：成都市龙泉驿区同安路</w:t>
            </w:r>
            <w:r>
              <w:rPr>
                <w:rFonts w:hint="eastAsia"/>
                <w:color w:val="000000"/>
                <w:kern w:val="0"/>
                <w:sz w:val="20"/>
                <w:szCs w:val="20"/>
              </w:rPr>
              <w:t>6</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t>新津校区：成都市新津区普兴街道新科大道</w:t>
            </w:r>
            <w:r>
              <w:rPr>
                <w:rFonts w:hint="eastAsia"/>
                <w:color w:val="000000"/>
                <w:kern w:val="0"/>
                <w:sz w:val="20"/>
                <w:szCs w:val="20"/>
              </w:rPr>
              <w:t>99</w:t>
            </w:r>
            <w:r>
              <w:rPr>
                <w:rFonts w:hint="eastAsia"/>
                <w:color w:val="000000"/>
                <w:kern w:val="0"/>
                <w:sz w:val="20"/>
                <w:szCs w:val="20"/>
              </w:rPr>
              <w:t>号附</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028-65085228</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16</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51256</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大邑县技工学校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大邑县人力资源和社会保障局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烹饪（中式烹调）、汽车维修、机床切削加工（车工）、服装制作与营销</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成都市大邑县锦屏大道</w:t>
            </w:r>
            <w:r>
              <w:rPr>
                <w:rFonts w:hint="eastAsia"/>
                <w:color w:val="000000"/>
                <w:kern w:val="0"/>
                <w:sz w:val="20"/>
                <w:szCs w:val="20"/>
              </w:rPr>
              <w:t>11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028-88260002</w:t>
            </w:r>
          </w:p>
        </w:tc>
      </w:tr>
      <w:tr w:rsidR="00970C2E">
        <w:trPr>
          <w:trHeight w:val="1134"/>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17</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青白江区技工学校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成都市青白江区人力资源和社会保障局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电子技术应用、服装制作与营销、现代物流、汽车维修、物联网应用技术、幼儿教育（保育师）、数控加工（数控车工）</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成都市青白江区祥红路</w:t>
            </w:r>
            <w:r>
              <w:rPr>
                <w:rFonts w:hint="eastAsia"/>
                <w:color w:val="000000"/>
                <w:kern w:val="0"/>
                <w:sz w:val="20"/>
                <w:szCs w:val="20"/>
              </w:rPr>
              <w:t>889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028-83615179</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18</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51258</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成都市新津区技工学校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成都市新津区人力资源和社会保障局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新能源汽车检测与维修、烹饪（中式烹调）、机床切削加工（车工）、数控加工（数控车工）</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成都市新津区工业园区兴园</w:t>
            </w:r>
            <w:r>
              <w:rPr>
                <w:rFonts w:hint="eastAsia"/>
                <w:color w:val="000000"/>
                <w:kern w:val="0"/>
                <w:sz w:val="20"/>
                <w:szCs w:val="20"/>
              </w:rPr>
              <w:t>8</w:t>
            </w:r>
            <w:r>
              <w:rPr>
                <w:rFonts w:hint="eastAsia"/>
                <w:color w:val="000000"/>
                <w:kern w:val="0"/>
                <w:sz w:val="20"/>
                <w:szCs w:val="20"/>
              </w:rPr>
              <w:t>路</w:t>
            </w:r>
            <w:r>
              <w:rPr>
                <w:rFonts w:hint="eastAsia"/>
                <w:color w:val="000000"/>
                <w:kern w:val="0"/>
                <w:sz w:val="20"/>
                <w:szCs w:val="20"/>
              </w:rPr>
              <w:t>515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028-82433099</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19</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51260</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彭州市技工学校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彭州市人力资源和社会保障局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电子技术应用、饭店（酒店）服务、服装制作与营销、机床切削加工（车工）、无人机应用技术、新能源汽车检测与维修、汽车维修</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成都市彭州市西河东路</w:t>
            </w:r>
            <w:r>
              <w:rPr>
                <w:rFonts w:hint="eastAsia"/>
                <w:color w:val="000000"/>
                <w:kern w:val="0"/>
                <w:sz w:val="20"/>
                <w:szCs w:val="20"/>
              </w:rPr>
              <w:t>468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028-83868095</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20</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51261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崇州市技工学校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崇州市人民政府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建筑施工、木材加工、汽车维修</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成都市崇州市中南街</w:t>
            </w:r>
            <w:r>
              <w:rPr>
                <w:rFonts w:hint="eastAsia"/>
                <w:color w:val="000000"/>
                <w:kern w:val="0"/>
                <w:sz w:val="20"/>
                <w:szCs w:val="20"/>
              </w:rPr>
              <w:t>615-1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028-82386207</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21</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51262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邛崃市技工学校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邛崃市人民政府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机电一体化技术、汽车维修、航空服务、城市轨道交通运输与管理、美术绘画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成都市邛崃市文君街道金六福大道</w:t>
            </w:r>
            <w:r>
              <w:rPr>
                <w:rFonts w:hint="eastAsia"/>
                <w:color w:val="000000"/>
                <w:kern w:val="0"/>
                <w:sz w:val="20"/>
                <w:szCs w:val="20"/>
              </w:rPr>
              <w:t>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028-88744928</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22</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51257</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蒲江县技工学校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蒲江县人力资源和社会保障局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电子商务、汽车维修、智能装备安装与调试</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成都市蒲江县寿安街道博世路</w:t>
            </w:r>
            <w:r>
              <w:rPr>
                <w:rFonts w:hint="eastAsia"/>
                <w:color w:val="000000"/>
                <w:kern w:val="0"/>
                <w:sz w:val="20"/>
                <w:szCs w:val="20"/>
              </w:rPr>
              <w:t>518</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028-88538052</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23</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51259</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都江堰市技工学校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都江堰市人力资源和社会保障局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数控加工（数控车工）、烹饪（中式烹调）、老年服务与管理、康复保健、生物制药、护理（非医药卫生类）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成都市都江堰市蒲阳街道蒲村街</w:t>
            </w:r>
            <w:r>
              <w:rPr>
                <w:rFonts w:hint="eastAsia"/>
                <w:color w:val="000000"/>
                <w:kern w:val="0"/>
                <w:sz w:val="20"/>
                <w:szCs w:val="20"/>
              </w:rPr>
              <w:t>106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13541186218</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24</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51222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成都铁路技工学校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中铁二局集团</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 xml:space="preserve">城市轨道交通运输与管理、电气化铁道供电、工程机械运用与维修、建筑施工、铁路施工与养护、幼儿教育（保育师）、护理（非医药卫生类）、无人机应用技术、计算机动画制作　</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成都市青羊区盐井四组</w:t>
            </w:r>
            <w:r>
              <w:rPr>
                <w:rFonts w:hint="eastAsia"/>
                <w:color w:val="000000"/>
                <w:kern w:val="0"/>
                <w:sz w:val="20"/>
                <w:szCs w:val="20"/>
              </w:rPr>
              <w:t>57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028-87033378</w:t>
            </w:r>
          </w:p>
        </w:tc>
      </w:tr>
      <w:tr w:rsidR="00970C2E">
        <w:trPr>
          <w:trHeight w:val="850"/>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25</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72104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成都光华技工学校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成都京狮教育管理集团有限公司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中药、消防工程技术、城市轨道交通运输与管理、计算机应用与维修、新能源汽车检测与维修、护理（非医药卫生类）、幼儿教育（保育师）、建筑工程管理、电子商务、烹饪（中式烹调）、集成电路技术应用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龙泉校区：成都市龙泉驿区同安镇忠北路</w:t>
            </w:r>
            <w:r>
              <w:rPr>
                <w:rFonts w:hint="eastAsia"/>
                <w:color w:val="000000"/>
                <w:kern w:val="0"/>
                <w:sz w:val="20"/>
                <w:szCs w:val="20"/>
              </w:rPr>
              <w:t>333</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高新校区：成都市高新西区成灌路西段</w:t>
            </w:r>
            <w:r>
              <w:rPr>
                <w:rFonts w:hint="eastAsia"/>
                <w:color w:val="000000"/>
                <w:kern w:val="0"/>
                <w:sz w:val="20"/>
                <w:szCs w:val="20"/>
              </w:rPr>
              <w:t>801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028-68403917</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26</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51280</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四川育英医养科技技工学校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胡泽波、符高攀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药物制剂、生物制药、保健按摩、护理（非医药卫生类）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都江堰校区：成都市都江堰市灌温路</w:t>
            </w:r>
            <w:r>
              <w:rPr>
                <w:rFonts w:hint="eastAsia"/>
                <w:color w:val="000000"/>
                <w:kern w:val="0"/>
                <w:sz w:val="20"/>
                <w:szCs w:val="20"/>
              </w:rPr>
              <w:t>2709</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崇州校区：成都市崇州市白头镇天辰街</w:t>
            </w:r>
            <w:r>
              <w:rPr>
                <w:rFonts w:hint="eastAsia"/>
                <w:color w:val="000000"/>
                <w:kern w:val="0"/>
                <w:sz w:val="20"/>
                <w:szCs w:val="20"/>
              </w:rPr>
              <w:t>388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028-82333213</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27</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73019</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四川科慧技工学校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成都三秦教育科技有限公司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环境保护与检测、药品服务与管理、汽车维修、护理（非医药卫生类）、应急救援技术、康复保健、宠物医疗与护理</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成都市龙泉驿区车城东二路</w:t>
            </w:r>
            <w:r>
              <w:rPr>
                <w:rFonts w:hint="eastAsia"/>
                <w:color w:val="000000"/>
                <w:kern w:val="0"/>
                <w:sz w:val="20"/>
                <w:szCs w:val="20"/>
              </w:rPr>
              <w:t>133</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18981966886</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28</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72103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成都新高技工学校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上海人才（西部）有限公司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计算机动画制作、汽车维修、汽车制造与装配、幼儿教育（保育师）</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成都市龙泉驿区同安街道丽阳路</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028-88492669</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29</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73017</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成都欧曼谛技工学校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合肥新华东方教育投资有限公司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形象设计、健康服务与管理、美容美发与造型（美容）、美容美发与造型（化妆）、美容美发与造型（美发）、美术绘画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成都市龙泉驿区东航路</w:t>
            </w:r>
            <w:r>
              <w:rPr>
                <w:rFonts w:hint="eastAsia"/>
                <w:color w:val="000000"/>
                <w:kern w:val="0"/>
                <w:sz w:val="20"/>
                <w:szCs w:val="20"/>
              </w:rPr>
              <w:t>285</w:t>
            </w:r>
            <w:r>
              <w:rPr>
                <w:rFonts w:hint="eastAsia"/>
                <w:color w:val="000000"/>
                <w:kern w:val="0"/>
                <w:sz w:val="20"/>
                <w:szCs w:val="20"/>
              </w:rPr>
              <w:t>号、锦绣路</w:t>
            </w:r>
            <w:r>
              <w:rPr>
                <w:rFonts w:hint="eastAsia"/>
                <w:color w:val="000000"/>
                <w:kern w:val="0"/>
                <w:sz w:val="20"/>
                <w:szCs w:val="20"/>
              </w:rPr>
              <w:t>172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18380406231</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30</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51285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成都圣亚技工学校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成都德儒教育咨询有限公司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计算机网络应用、健康服务与管理、汽车维修、烹饪（中式烹调）、城市轨道交通运输与管理、旅游服务与管理、美术绘画、幼儿教育（保育师）、民族音乐与舞蹈、休闲体育服务、护理（非医药卫生类）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新都校区：</w:t>
            </w:r>
            <w:r>
              <w:rPr>
                <w:rFonts w:hint="eastAsia"/>
                <w:color w:val="000000"/>
                <w:kern w:val="0"/>
                <w:sz w:val="20"/>
                <w:szCs w:val="20"/>
              </w:rPr>
              <w:br/>
            </w:r>
            <w:r>
              <w:rPr>
                <w:rFonts w:hint="eastAsia"/>
                <w:color w:val="000000"/>
                <w:kern w:val="0"/>
                <w:sz w:val="20"/>
                <w:szCs w:val="20"/>
              </w:rPr>
              <w:t>成都市新都区金光路</w:t>
            </w:r>
            <w:r>
              <w:rPr>
                <w:rFonts w:hint="eastAsia"/>
                <w:color w:val="000000"/>
                <w:kern w:val="0"/>
                <w:sz w:val="20"/>
                <w:szCs w:val="20"/>
              </w:rPr>
              <w:t>333</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w:t>
            </w:r>
            <w:r>
              <w:rPr>
                <w:rFonts w:hint="eastAsia"/>
                <w:color w:val="000000"/>
                <w:kern w:val="0"/>
                <w:sz w:val="20"/>
                <w:szCs w:val="20"/>
              </w:rPr>
              <w:br/>
            </w:r>
            <w:r>
              <w:rPr>
                <w:rFonts w:hint="eastAsia"/>
                <w:color w:val="000000"/>
                <w:kern w:val="0"/>
                <w:sz w:val="20"/>
                <w:szCs w:val="20"/>
              </w:rPr>
              <w:t>成都市崇州市世纪大道华业路</w:t>
            </w:r>
            <w:r>
              <w:rPr>
                <w:rFonts w:hint="eastAsia"/>
                <w:color w:val="000000"/>
                <w:kern w:val="0"/>
                <w:sz w:val="20"/>
                <w:szCs w:val="20"/>
              </w:rPr>
              <w:t>51</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028-65668962</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31</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68053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成都市恒辉技工学校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张光宽</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数控加工（数控车工）、汽车制造与装配、电子技术应用、计算机应用与维修、计算机动画制作、汽车维修、酒店管理、航空服务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成都市简阳市建设西路</w:t>
            </w:r>
            <w:r>
              <w:rPr>
                <w:rFonts w:hint="eastAsia"/>
                <w:color w:val="000000"/>
                <w:kern w:val="0"/>
                <w:sz w:val="20"/>
                <w:szCs w:val="20"/>
              </w:rPr>
              <w:t>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028-27012978</w:t>
            </w:r>
          </w:p>
        </w:tc>
      </w:tr>
      <w:tr w:rsidR="00970C2E">
        <w:trPr>
          <w:trHeight w:val="90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32</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成都成工科技工程技工学校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杜凤鸣</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幼儿教育（保育师）、电子商务、计算机应用与维修、工程机械运用与维修、会计、护理（非医药卫生类）、休闲体育服务、药品营销</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成都市简阳市禾丰镇普新街</w:t>
            </w:r>
            <w:r>
              <w:rPr>
                <w:rFonts w:hint="eastAsia"/>
                <w:color w:val="000000"/>
                <w:kern w:val="0"/>
                <w:sz w:val="20"/>
                <w:szCs w:val="20"/>
              </w:rPr>
              <w:t>14</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13330358444</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33</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68054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四川空分集团技工学校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陈毓松等</w:t>
            </w:r>
            <w:r>
              <w:rPr>
                <w:rFonts w:hint="eastAsia"/>
                <w:color w:val="000000"/>
                <w:kern w:val="0"/>
                <w:sz w:val="20"/>
                <w:szCs w:val="20"/>
              </w:rPr>
              <w:t>27</w:t>
            </w:r>
            <w:r>
              <w:rPr>
                <w:rFonts w:hint="eastAsia"/>
                <w:color w:val="000000"/>
                <w:kern w:val="0"/>
                <w:sz w:val="20"/>
                <w:szCs w:val="20"/>
              </w:rPr>
              <w:t>人</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机床切削加工（车工）、机电设备安装与维修、城市轨道交通运输与管理、新能源汽车检测与维修、幼儿教育（保育师）、酒店管理、现代物流、计算机应用与维修、汽车维修、数控加工（数控车工）、焊接加工、电子商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成都市简阳市建设中路</w:t>
            </w:r>
            <w:r>
              <w:rPr>
                <w:rFonts w:hint="eastAsia"/>
                <w:color w:val="000000"/>
                <w:kern w:val="0"/>
                <w:sz w:val="20"/>
                <w:szCs w:val="20"/>
              </w:rPr>
              <w:t>239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028-27014390</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34</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51224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成都信息技术学校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邱华祥</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计算机应用与维修、幼儿教育（保育师）、会计、药品营销、园林技术、新能源汽车制造与装配、交通客运服务、旅游服务与管理</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成都市双流区彭镇罗汉路</w:t>
            </w:r>
            <w:r>
              <w:rPr>
                <w:rFonts w:hint="eastAsia"/>
                <w:color w:val="000000"/>
                <w:kern w:val="0"/>
                <w:sz w:val="20"/>
                <w:szCs w:val="20"/>
              </w:rPr>
              <w:t>328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13281850000</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35</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51282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四川国盛技工学校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四川静林轩教育管理有限公司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护理（非医药卫生类）、计算机网络应用、铁道运输管理、航空服务、休闲体育服务、生物制药、幼儿教育（保育师）、汽车制造与装配</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成都市龙泉驿区文景街</w:t>
            </w:r>
            <w:r>
              <w:rPr>
                <w:rFonts w:hint="eastAsia"/>
                <w:color w:val="000000"/>
                <w:kern w:val="0"/>
                <w:sz w:val="20"/>
                <w:szCs w:val="20"/>
              </w:rPr>
              <w:t>116</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028-81966777</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36</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72101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四川科创技工学校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成都博瑞先途教育咨询有限公司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 xml:space="preserve">计算机网络应用、电子商务、航空服务、多媒体制作、应急救援技术、舞蹈表演、药品服务与管理、无人机应用技术　</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成都市温江区锦绣大道南段</w:t>
            </w:r>
            <w:r>
              <w:rPr>
                <w:rFonts w:hint="eastAsia"/>
                <w:color w:val="000000"/>
                <w:kern w:val="0"/>
                <w:sz w:val="20"/>
                <w:szCs w:val="20"/>
              </w:rPr>
              <w:t>1389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028-60911909</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37</w:t>
            </w:r>
          </w:p>
        </w:tc>
        <w:tc>
          <w:tcPr>
            <w:tcW w:w="1121" w:type="dxa"/>
            <w:tcBorders>
              <w:top w:val="single" w:sz="4" w:space="0" w:color="000000"/>
              <w:left w:val="nil"/>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51250</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成都城市建设技工学校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赵德兴</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多媒体制作、幼儿教育（保育师）、汽车维修、建筑施工、旅游服务与管理、护理（非医药卫生类）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成都市郫都区德源镇同心路</w:t>
            </w:r>
            <w:r>
              <w:rPr>
                <w:rFonts w:hint="eastAsia"/>
                <w:color w:val="000000"/>
                <w:kern w:val="0"/>
                <w:sz w:val="20"/>
                <w:szCs w:val="20"/>
              </w:rPr>
              <w:t>356</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15008211784</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自贡市（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38</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52041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四川自贡市高级技工学校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自贡市人力资源和社会保障局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机械设备装配与自动控制、焊接加工、机电一体化技术、电气自动化设备安装与维修、电子技术应用、计算机网络应用、计算机应用与维修、交通客运服务、汽车维修、现代物流、新能源汽车检测与维修、烹饪（中式烹调）、烹饪（西式烹调）、饭店（酒店）服务、健康服务与管理、幼儿教育（保育师）、应急救援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自贡市自流井区顺龙坝</w:t>
            </w:r>
            <w:r>
              <w:rPr>
                <w:rFonts w:hint="eastAsia"/>
                <w:color w:val="000000"/>
                <w:kern w:val="0"/>
                <w:sz w:val="20"/>
                <w:szCs w:val="20"/>
              </w:rPr>
              <w:t>165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0813-2621598</w:t>
            </w:r>
          </w:p>
        </w:tc>
      </w:tr>
      <w:tr w:rsidR="00970C2E">
        <w:trPr>
          <w:trHeight w:val="73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39</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52045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晨光化工技工学校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富顺县人民政府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化工工艺、电子商务、烹饪（中式烹调）、新能源汽车检测与维修、计算机网络应用、电子技术应用、机械设备装配与自动控制、高分子材料加工、形象设计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自贡市富顺县富世街道富州大道中段</w:t>
            </w:r>
            <w:r>
              <w:rPr>
                <w:rFonts w:hint="eastAsia"/>
                <w:color w:val="000000"/>
                <w:kern w:val="0"/>
                <w:sz w:val="20"/>
                <w:szCs w:val="20"/>
              </w:rPr>
              <w:t>216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0813-7199959</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40</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52044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荣县技工学校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荣县人民政府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烹饪（中式烹调）、汽车维修、家政服务、陶瓷工艺、物联网应用技术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自贡市荣县旭阳镇对景路</w:t>
            </w:r>
            <w:r>
              <w:rPr>
                <w:rFonts w:hint="eastAsia"/>
                <w:color w:val="000000"/>
                <w:kern w:val="0"/>
                <w:sz w:val="20"/>
                <w:szCs w:val="20"/>
              </w:rPr>
              <w:br/>
              <w:t>168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0813-8313031</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攀枝花市（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auto"/>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auto"/>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auto"/>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auto"/>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auto"/>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41</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53022</w:t>
            </w:r>
          </w:p>
        </w:tc>
        <w:tc>
          <w:tcPr>
            <w:tcW w:w="1882" w:type="dxa"/>
            <w:tcBorders>
              <w:top w:val="single" w:sz="4" w:space="0" w:color="000000"/>
              <w:left w:val="single" w:sz="4" w:space="0" w:color="000000"/>
              <w:bottom w:val="single" w:sz="4" w:space="0" w:color="000000"/>
              <w:right w:val="single" w:sz="4" w:space="0" w:color="auto"/>
            </w:tcBorders>
            <w:vAlign w:val="center"/>
          </w:tcPr>
          <w:p w:rsidR="00970C2E" w:rsidRDefault="00196F0F">
            <w:pPr>
              <w:widowControl/>
              <w:jc w:val="left"/>
              <w:rPr>
                <w:color w:val="000000"/>
                <w:kern w:val="0"/>
                <w:sz w:val="20"/>
                <w:szCs w:val="20"/>
              </w:rPr>
            </w:pPr>
            <w:r>
              <w:rPr>
                <w:rFonts w:hint="eastAsia"/>
                <w:color w:val="000000"/>
                <w:kern w:val="0"/>
                <w:sz w:val="20"/>
                <w:szCs w:val="20"/>
              </w:rPr>
              <w:t>攀枝花技师学院</w:t>
            </w:r>
          </w:p>
        </w:tc>
        <w:tc>
          <w:tcPr>
            <w:tcW w:w="759" w:type="dxa"/>
            <w:tcBorders>
              <w:top w:val="single" w:sz="4" w:space="0" w:color="auto"/>
              <w:left w:val="single" w:sz="4" w:space="0" w:color="auto"/>
              <w:bottom w:val="single" w:sz="4" w:space="0" w:color="auto"/>
              <w:right w:val="single" w:sz="4" w:space="0" w:color="auto"/>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auto"/>
              <w:left w:val="single" w:sz="4" w:space="0" w:color="auto"/>
              <w:bottom w:val="single" w:sz="4" w:space="0" w:color="auto"/>
              <w:right w:val="single" w:sz="4" w:space="0" w:color="auto"/>
            </w:tcBorders>
            <w:vAlign w:val="center"/>
          </w:tcPr>
          <w:p w:rsidR="00970C2E" w:rsidRDefault="00196F0F">
            <w:pPr>
              <w:widowControl/>
              <w:jc w:val="left"/>
              <w:rPr>
                <w:color w:val="000000"/>
                <w:kern w:val="0"/>
                <w:sz w:val="20"/>
                <w:szCs w:val="20"/>
              </w:rPr>
            </w:pPr>
            <w:r>
              <w:rPr>
                <w:rFonts w:hint="eastAsia"/>
                <w:color w:val="000000"/>
                <w:kern w:val="0"/>
                <w:sz w:val="20"/>
                <w:szCs w:val="20"/>
              </w:rPr>
              <w:t>中国十九冶集团有限公司</w:t>
            </w:r>
          </w:p>
        </w:tc>
        <w:tc>
          <w:tcPr>
            <w:tcW w:w="4900" w:type="dxa"/>
            <w:tcBorders>
              <w:top w:val="single" w:sz="4" w:space="0" w:color="auto"/>
              <w:left w:val="single" w:sz="4" w:space="0" w:color="auto"/>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焊接加工、冷作钣金加工、电气自动化设备安装与维修、机械设备装配与自动控制、机电一体化技术、楼宇自动控制设备安装与维护、建筑施工、汽车维修、新能源汽车检测与维修、烹饪（中式烹调）、烹饪（西式烹调）、烹饪（中西式面点）、美容美发与造型（美发）、会计、护理（非医药卫生类）、铁路客运服务、计算机广告制作、通信网络应用、电子技术应用、休闲体育服务、酒店管理</w:t>
            </w:r>
          </w:p>
        </w:tc>
        <w:tc>
          <w:tcPr>
            <w:tcW w:w="2007" w:type="dxa"/>
            <w:tcBorders>
              <w:top w:val="single" w:sz="4" w:space="0" w:color="auto"/>
              <w:left w:val="single" w:sz="4" w:space="0" w:color="000000"/>
              <w:bottom w:val="single" w:sz="4" w:space="0" w:color="auto"/>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攀枝花市东区枣子坪下街</w:t>
            </w:r>
            <w:r>
              <w:rPr>
                <w:rFonts w:hint="eastAsia"/>
                <w:color w:val="000000"/>
                <w:kern w:val="0"/>
                <w:sz w:val="20"/>
                <w:szCs w:val="20"/>
              </w:rPr>
              <w:t>91</w:t>
            </w:r>
            <w:r>
              <w:rPr>
                <w:rFonts w:hint="eastAsia"/>
                <w:color w:val="000000"/>
                <w:kern w:val="0"/>
                <w:sz w:val="20"/>
                <w:szCs w:val="20"/>
              </w:rPr>
              <w:t>号</w:t>
            </w:r>
          </w:p>
        </w:tc>
        <w:tc>
          <w:tcPr>
            <w:tcW w:w="1416" w:type="dxa"/>
            <w:tcBorders>
              <w:top w:val="single" w:sz="4" w:space="0" w:color="auto"/>
              <w:left w:val="nil"/>
              <w:bottom w:val="single" w:sz="4" w:space="0" w:color="auto"/>
              <w:right w:val="single" w:sz="4" w:space="0" w:color="auto"/>
            </w:tcBorders>
            <w:noWrap/>
            <w:vAlign w:val="center"/>
          </w:tcPr>
          <w:p w:rsidR="00970C2E" w:rsidRDefault="00196F0F">
            <w:pPr>
              <w:widowControl/>
              <w:jc w:val="center"/>
              <w:rPr>
                <w:color w:val="000000"/>
                <w:kern w:val="0"/>
                <w:sz w:val="20"/>
                <w:szCs w:val="20"/>
              </w:rPr>
            </w:pPr>
            <w:r>
              <w:rPr>
                <w:rFonts w:hint="eastAsia"/>
                <w:color w:val="000000"/>
                <w:kern w:val="0"/>
                <w:sz w:val="20"/>
                <w:szCs w:val="20"/>
              </w:rPr>
              <w:t>0812-3888808</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42</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53024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攀枝花市高级技工学校</w:t>
            </w:r>
          </w:p>
        </w:tc>
        <w:tc>
          <w:tcPr>
            <w:tcW w:w="759"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攀枝花学院</w:t>
            </w:r>
          </w:p>
        </w:tc>
        <w:tc>
          <w:tcPr>
            <w:tcW w:w="4900"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机电一体化技术、汽车检测、汽车营销、汽车维修、化工分析与检验、电子技术应用、汽车装饰与美容、汽车制造与装配、新能源汽车检测与维修、计算机应用与维修、新能源汽车制造与装配</w:t>
            </w:r>
          </w:p>
        </w:tc>
        <w:tc>
          <w:tcPr>
            <w:tcW w:w="2007"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攀枝花市东区三线大道</w:t>
            </w:r>
            <w:r>
              <w:rPr>
                <w:rFonts w:hint="eastAsia"/>
                <w:color w:val="000000"/>
                <w:kern w:val="0"/>
                <w:sz w:val="20"/>
                <w:szCs w:val="20"/>
              </w:rPr>
              <w:t>10</w:t>
            </w:r>
            <w:r>
              <w:rPr>
                <w:rFonts w:hint="eastAsia"/>
                <w:color w:val="000000"/>
                <w:kern w:val="0"/>
                <w:sz w:val="20"/>
                <w:szCs w:val="20"/>
              </w:rPr>
              <w:t>号</w:t>
            </w:r>
          </w:p>
        </w:tc>
        <w:tc>
          <w:tcPr>
            <w:tcW w:w="1416" w:type="dxa"/>
            <w:tcBorders>
              <w:top w:val="single" w:sz="4" w:space="0" w:color="auto"/>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0812-3373116</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43</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53021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攀枝花电子科技学校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力机车运用与检修、消防工程技术、化工分析与检验、制冷设备运用与维修、汽车维修、美术绘画、音乐、舞蹈表演、矿山测量、矿山机械操作与维修、煤矿机械维修、护理（非医药卫生类）、矿物开采与处理、电子商务、矿井通风与安全、电气自动化设备安装与维修、烹饪（中式烹调）、矿山机电、煤矿技术（综合机械化采煤）、煤化工</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四川省攀枝花市西区格里坪镇马上南巷</w:t>
            </w:r>
            <w:r>
              <w:rPr>
                <w:rFonts w:hint="eastAsia"/>
                <w:color w:val="000000"/>
                <w:kern w:val="0"/>
                <w:sz w:val="20"/>
                <w:szCs w:val="20"/>
              </w:rPr>
              <w:t>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0812-3859556</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泸州市（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44</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54065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泸州技师学院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泸州市人民政府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酒店管理、物联网应用技术、数字媒体技术应用、机电一体化技术、烹饪（中式烹调）、电气自动化设备安装与维修</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泸州市</w:t>
            </w:r>
            <w:bookmarkStart w:id="2" w:name="FunCunProofread532885"/>
            <w:r>
              <w:rPr>
                <w:rFonts w:hint="eastAsia"/>
                <w:color w:val="000000"/>
                <w:kern w:val="0"/>
                <w:sz w:val="20"/>
                <w:szCs w:val="20"/>
                <w:u w:color="C00000"/>
              </w:rPr>
              <w:t>龙马潭区长</w:t>
            </w:r>
            <w:bookmarkEnd w:id="2"/>
            <w:r>
              <w:rPr>
                <w:rFonts w:hint="eastAsia"/>
                <w:color w:val="000000"/>
                <w:kern w:val="0"/>
                <w:sz w:val="20"/>
                <w:szCs w:val="20"/>
              </w:rPr>
              <w:t>桥路</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0830-8916725</w:t>
            </w:r>
          </w:p>
        </w:tc>
      </w:tr>
      <w:tr w:rsidR="00970C2E">
        <w:trPr>
          <w:trHeight w:val="1610"/>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45</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54063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泸州市交通技工学校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张明英</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计算机应用与维修、汽车维修、护理（非医药卫生类）、城市轨道交通运输与管理、饭店（酒店）服务、中药、烹饪（中式烹调）、形象设计、航空服务、康复保健、计算机信息管理</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泸州市龙马潭区石洞街道启慧路</w:t>
            </w:r>
            <w:r>
              <w:rPr>
                <w:rFonts w:hint="eastAsia"/>
                <w:color w:val="000000"/>
                <w:kern w:val="0"/>
                <w:sz w:val="20"/>
                <w:szCs w:val="20"/>
              </w:rPr>
              <w:t>395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0830-8954999</w:t>
            </w:r>
          </w:p>
        </w:tc>
      </w:tr>
      <w:tr w:rsidR="00970C2E">
        <w:trPr>
          <w:trHeight w:val="703"/>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德阳市（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2825"/>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46</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center"/>
              <w:rPr>
                <w:color w:val="000000"/>
                <w:kern w:val="0"/>
                <w:sz w:val="20"/>
                <w:szCs w:val="20"/>
              </w:rPr>
            </w:pPr>
            <w:r>
              <w:rPr>
                <w:rFonts w:hint="eastAsia"/>
                <w:color w:val="000000"/>
                <w:kern w:val="0"/>
                <w:sz w:val="20"/>
                <w:szCs w:val="20"/>
              </w:rPr>
              <w:t>55052</w:t>
            </w:r>
          </w:p>
        </w:tc>
        <w:tc>
          <w:tcPr>
            <w:tcW w:w="1882" w:type="dxa"/>
            <w:tcBorders>
              <w:top w:val="single" w:sz="4" w:space="0" w:color="000000"/>
              <w:left w:val="single" w:sz="4" w:space="0" w:color="000000"/>
              <w:bottom w:val="single" w:sz="4" w:space="0" w:color="000000"/>
              <w:right w:val="single" w:sz="4" w:space="0" w:color="000000"/>
            </w:tcBorders>
            <w:noWrap/>
            <w:vAlign w:val="center"/>
          </w:tcPr>
          <w:p w:rsidR="00970C2E" w:rsidRDefault="00196F0F">
            <w:pPr>
              <w:widowControl/>
              <w:jc w:val="left"/>
              <w:rPr>
                <w:color w:val="000000"/>
                <w:kern w:val="0"/>
                <w:sz w:val="20"/>
                <w:szCs w:val="20"/>
              </w:rPr>
            </w:pPr>
            <w:r>
              <w:rPr>
                <w:rFonts w:hint="eastAsia"/>
                <w:color w:val="000000"/>
                <w:kern w:val="0"/>
                <w:sz w:val="20"/>
                <w:szCs w:val="20"/>
              </w:rPr>
              <w:t>德阳安装技师学院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中国机械工业集团有限公司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气自动化设备安装与维修、机械设备装配与自动控制、焊接加工、汽车维修、建筑施工、工程造价、计算机应用与维修、饭店（酒店）服务、电梯工程技术、新能源汽车检测与维修、工程机械运用与维修、建筑装饰、智能制造技术应用、消防工程技术、应急救援技术、无人机应用技术、数控编程、多轴数控加工、数字媒体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德阳市金山街</w:t>
            </w:r>
            <w:r>
              <w:rPr>
                <w:rFonts w:hint="eastAsia"/>
                <w:color w:val="000000"/>
                <w:kern w:val="0"/>
                <w:sz w:val="20"/>
                <w:szCs w:val="20"/>
              </w:rPr>
              <w:t>157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0838-2870020</w:t>
            </w:r>
          </w:p>
        </w:tc>
      </w:tr>
      <w:tr w:rsidR="00970C2E">
        <w:trPr>
          <w:trHeight w:val="1162"/>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47</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55044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德阳市富民技校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唐富民</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幼儿教育（保育师）、健康服务与管理、铁路客运服务、石油天然气开采、汽车检测、汽车驾驶、汽车维修、工程机械运用与维修、计算机应用与维修、航空服务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德阳市中江县南渡口大田坝</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0838-7258777</w:t>
            </w:r>
          </w:p>
        </w:tc>
      </w:tr>
      <w:tr w:rsidR="00970C2E">
        <w:trPr>
          <w:trHeight w:val="1020"/>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48</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73026</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四川省邮电技工学校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四川省邮政广告有限责任公司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邮政业务、现代物流、快递运营管理、计算机应用与维修、无人机应用技术、消防工程技术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德阳市旌阳区凯江路二段</w:t>
            </w:r>
            <w:r>
              <w:rPr>
                <w:rFonts w:hint="eastAsia"/>
                <w:color w:val="000000"/>
                <w:kern w:val="0"/>
                <w:sz w:val="20"/>
                <w:szCs w:val="20"/>
              </w:rPr>
              <w:t>151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0838-3022035</w:t>
            </w:r>
          </w:p>
        </w:tc>
      </w:tr>
      <w:tr w:rsidR="00970C2E">
        <w:trPr>
          <w:trHeight w:val="471"/>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绵阳市（</w:t>
            </w:r>
            <w:r>
              <w:rPr>
                <w:rFonts w:hint="eastAsia"/>
                <w:b/>
                <w:bCs/>
                <w:color w:val="000000"/>
                <w:kern w:val="0"/>
                <w:sz w:val="20"/>
                <w:szCs w:val="20"/>
              </w:rPr>
              <w:t>5</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3169"/>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49</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56074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四川九洲技师学院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四川九洲投资控股集团有限公司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数控加工（数控铣工）、机械设备装配与自动控制、电气自动化设备安装与维修、工业机器人应用与维护、服务机器人应用与维护、无人机应用技术、模具制造、电子技术应用、计算机网络应用、计算机广告制作、美术设计与制作、物联网应用技术、工业互联网与大数据应用、通信网络应用、电子商务、计算机应用与维修、计算机动画制作、铁路客运服务、幼儿教育（保育师</w:t>
            </w:r>
            <w:r>
              <w:rPr>
                <w:rFonts w:hint="eastAsia"/>
                <w:color w:val="000000"/>
                <w:kern w:val="0"/>
                <w:sz w:val="20"/>
                <w:szCs w:val="20"/>
                <w:u w:color="00B0F0"/>
              </w:rPr>
              <w:t>）</w:t>
            </w:r>
            <w:r>
              <w:rPr>
                <w:rFonts w:hint="eastAsia"/>
                <w:color w:val="000000"/>
                <w:kern w:val="0"/>
                <w:sz w:val="20"/>
                <w:szCs w:val="20"/>
              </w:rPr>
              <w:t>、航空服务、旅游服务与管理、护理（非医药卫生类）、会计、汽车维修、新能源汽车检测与维修、汽车钣金与涂装、汽车营销、汽车检测、光电技术应用、数字化设计与制造</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绵阳市科技城新区九盛路</w:t>
            </w:r>
            <w:r>
              <w:rPr>
                <w:rFonts w:hint="eastAsia"/>
                <w:color w:val="000000"/>
                <w:kern w:val="0"/>
                <w:sz w:val="20"/>
                <w:szCs w:val="20"/>
              </w:rPr>
              <w:t>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0816-2469164</w:t>
            </w:r>
          </w:p>
        </w:tc>
      </w:tr>
      <w:tr w:rsidR="00970C2E">
        <w:trPr>
          <w:trHeight w:val="2160"/>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50</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56065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绵阳工业技师学院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江油市人民政府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数控加工（数控车工）、电梯工程技术、物联网应用技术</w:t>
            </w:r>
            <w:r>
              <w:rPr>
                <w:rFonts w:hint="eastAsia"/>
                <w:color w:val="000000"/>
                <w:kern w:val="0"/>
                <w:sz w:val="20"/>
                <w:szCs w:val="20"/>
              </w:rPr>
              <w:t xml:space="preserve"> </w:t>
            </w:r>
            <w:r>
              <w:rPr>
                <w:rFonts w:hint="eastAsia"/>
                <w:color w:val="000000"/>
                <w:kern w:val="0"/>
                <w:sz w:val="20"/>
                <w:szCs w:val="20"/>
              </w:rPr>
              <w:t>、新能源汽车检测与维修、</w:t>
            </w:r>
            <w:r>
              <w:rPr>
                <w:rFonts w:hint="eastAsia"/>
                <w:color w:val="000000"/>
                <w:kern w:val="0"/>
                <w:sz w:val="20"/>
                <w:szCs w:val="20"/>
              </w:rPr>
              <w:t>3D</w:t>
            </w:r>
            <w:r>
              <w:rPr>
                <w:rFonts w:hint="eastAsia"/>
                <w:color w:val="000000"/>
                <w:kern w:val="0"/>
                <w:sz w:val="20"/>
                <w:szCs w:val="20"/>
              </w:rPr>
              <w:t>打印技术应用、电气自动化设备安装与维修、航空服务、幼儿教育（保育师）、焊接加工、机电一体化技术、形象设计、工业机器人应用与维护、电子技术应用、数字媒体技术应用、汽车维修、数控机床装配与维修、烹饪（中式烹调）、健康与社会照护、人工智能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绵阳市江油市解放北路</w:t>
            </w:r>
            <w:r>
              <w:rPr>
                <w:rFonts w:hint="eastAsia"/>
                <w:color w:val="000000"/>
                <w:kern w:val="0"/>
                <w:sz w:val="20"/>
                <w:szCs w:val="20"/>
              </w:rPr>
              <w:t>194</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0816-3598889</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51</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56019</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四川绵阳高级技工学校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绵阳市供销合作社联合社</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航空服务、铁道运输管理、护理（非医药卫生类）、计算机信息管理、幼儿教育（保育师）、汽车维修</w:t>
            </w:r>
            <w:r>
              <w:rPr>
                <w:rFonts w:hint="eastAsia"/>
                <w:color w:val="000000"/>
                <w:kern w:val="0"/>
                <w:sz w:val="20"/>
                <w:szCs w:val="20"/>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校本部：绵阳市游仙区治平路</w:t>
            </w:r>
            <w:r>
              <w:rPr>
                <w:rFonts w:hint="eastAsia"/>
                <w:color w:val="000000"/>
                <w:kern w:val="0"/>
                <w:sz w:val="20"/>
                <w:szCs w:val="20"/>
              </w:rPr>
              <w:t>4</w:t>
            </w:r>
            <w:r>
              <w:rPr>
                <w:rFonts w:hint="eastAsia"/>
                <w:color w:val="000000"/>
                <w:kern w:val="0"/>
                <w:sz w:val="20"/>
                <w:szCs w:val="20"/>
              </w:rPr>
              <w:t>号</w:t>
            </w:r>
            <w:r>
              <w:rPr>
                <w:rFonts w:hint="eastAsia"/>
                <w:color w:val="000000"/>
                <w:kern w:val="0"/>
                <w:sz w:val="20"/>
                <w:szCs w:val="20"/>
              </w:rPr>
              <w:br/>
            </w:r>
            <w:r>
              <w:rPr>
                <w:rFonts w:hint="eastAsia"/>
                <w:color w:val="000000"/>
                <w:kern w:val="0"/>
                <w:sz w:val="20"/>
                <w:szCs w:val="20"/>
              </w:rPr>
              <w:t>崇州校区：成都市崇州市羊马镇鹤兴路</w:t>
            </w:r>
            <w:r>
              <w:rPr>
                <w:rFonts w:hint="eastAsia"/>
                <w:color w:val="000000"/>
                <w:kern w:val="0"/>
                <w:sz w:val="20"/>
                <w:szCs w:val="20"/>
              </w:rPr>
              <w:t>200</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校</w:t>
            </w:r>
            <w:r>
              <w:rPr>
                <w:rFonts w:hint="eastAsia"/>
                <w:color w:val="000000"/>
                <w:kern w:val="0"/>
                <w:sz w:val="20"/>
                <w:szCs w:val="20"/>
              </w:rPr>
              <w:t xml:space="preserve"> </w:t>
            </w:r>
            <w:r>
              <w:rPr>
                <w:rFonts w:hint="eastAsia"/>
                <w:color w:val="000000"/>
                <w:kern w:val="0"/>
                <w:sz w:val="20"/>
                <w:szCs w:val="20"/>
              </w:rPr>
              <w:t>本</w:t>
            </w:r>
            <w:r>
              <w:rPr>
                <w:rFonts w:hint="eastAsia"/>
                <w:color w:val="000000"/>
                <w:kern w:val="0"/>
                <w:sz w:val="20"/>
                <w:szCs w:val="20"/>
              </w:rPr>
              <w:t xml:space="preserve"> </w:t>
            </w:r>
            <w:r>
              <w:rPr>
                <w:rFonts w:hint="eastAsia"/>
                <w:color w:val="000000"/>
                <w:kern w:val="0"/>
                <w:sz w:val="20"/>
                <w:szCs w:val="20"/>
              </w:rPr>
              <w:t>部：</w:t>
            </w:r>
            <w:r>
              <w:rPr>
                <w:rFonts w:hint="eastAsia"/>
                <w:color w:val="000000"/>
                <w:kern w:val="0"/>
                <w:sz w:val="20"/>
                <w:szCs w:val="20"/>
              </w:rPr>
              <w:t>0816-2968689</w:t>
            </w:r>
            <w:r>
              <w:rPr>
                <w:rFonts w:hint="eastAsia"/>
                <w:color w:val="000000"/>
                <w:kern w:val="0"/>
                <w:sz w:val="20"/>
                <w:szCs w:val="20"/>
              </w:rPr>
              <w:br/>
            </w:r>
            <w:r>
              <w:rPr>
                <w:rFonts w:hint="eastAsia"/>
                <w:color w:val="000000"/>
                <w:kern w:val="0"/>
                <w:sz w:val="20"/>
                <w:szCs w:val="20"/>
              </w:rPr>
              <w:t>崇州校区：</w:t>
            </w:r>
            <w:r>
              <w:rPr>
                <w:rFonts w:hint="eastAsia"/>
                <w:color w:val="000000"/>
                <w:kern w:val="0"/>
                <w:sz w:val="20"/>
                <w:szCs w:val="20"/>
              </w:rPr>
              <w:t>028-89259908</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52</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72111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绵阳交通高级技工学校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邓斌</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航空服务、无人机应用技术、汽车营销、护理（非医药卫生类）、幼儿教育（保育师）、建筑工程管理、铁道运输管理、汽车维修、新能源汽车检测与维修、计算机广告制作、运动训练</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 xml:space="preserve">绵阳市涪城区新皂镇石梯子村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13388111003</w:t>
            </w:r>
          </w:p>
        </w:tc>
      </w:tr>
      <w:tr w:rsidR="00970C2E">
        <w:trPr>
          <w:trHeight w:val="1469"/>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53</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56086</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绵阳灵通电气技工学校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四川九方世纪集团有限公司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旅游服务与管理、航空服务、护理（非医药卫生类）、民族音乐与舞蹈、烹饪（中西式面点）、计算机应用与维修、无人机应用技术、幼儿教育（保育师）、计算机动画制作、美术绘画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绵阳市游仙区新桥镇川陕路</w:t>
            </w:r>
            <w:r>
              <w:rPr>
                <w:rFonts w:hint="eastAsia"/>
                <w:color w:val="000000"/>
                <w:kern w:val="0"/>
                <w:sz w:val="20"/>
                <w:szCs w:val="20"/>
              </w:rPr>
              <w:t>27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0816-2919559</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广元市（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181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54</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57041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四川核工业技师学院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中核华建资产管理有限公司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气自动化设备安装与维修、焊接加工、机床切削加工（车工）、数控加工（数控车工）、汽车维修、电子商务、铁路客运服务、建筑测量、幼儿教育（保育师）、核电设备安装与检修、机电一体化技术、新能源汽车检测与维修、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广元市利州区宝轮镇</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0839-8557678</w:t>
            </w:r>
          </w:p>
        </w:tc>
      </w:tr>
      <w:tr w:rsidR="00970C2E">
        <w:trPr>
          <w:trHeight w:val="2502"/>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55</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57053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四川水利水电技师学院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中国水利水电第五工程局有限公司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工程机械运用与维修、新能源汽车检测与维修、汽车维修、数控加工（数控车工）、焊接加工、智能网联汽车技术应用、智能制造技术应用、电气自动化设备安装与维修、机电一体化技术、工业机器人应用与维护、光伏应用技术、光电技术应用、电梯工程技术、建筑测量、水利水电工程施工、建筑施工、工程安全评价与管理、电子商务、数字媒体技术应用、幼儿教育（保育师）</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广元市利州区宝轮镇</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0839-8532118</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56</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57055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广元工程技工学校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矿山机电、机电设备安装与维修、新闻采编与制作、美术绘画、音乐、护理（非医药卫生类）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广元市旺苍县嘉川镇真武宫社区</w:t>
            </w:r>
            <w:r>
              <w:rPr>
                <w:rFonts w:hint="eastAsia"/>
                <w:color w:val="000000"/>
                <w:kern w:val="0"/>
                <w:sz w:val="20"/>
                <w:szCs w:val="20"/>
              </w:rPr>
              <w:t>216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0839-4016846</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遂宁市（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57</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58025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遂宁应用高级技工学校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周良权</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机床切削加工（车工）、数控加工（数控车工）、智能制造技术应用、工业机器人应用与维护、电子技术应用、计算机应用与维修、计算机广告制作、数字媒体技术应用、交通客运服务、汽车维修、新能源汽车检测与维修、烹饪（中式烹调）、饭店（酒店）服务</w:t>
            </w:r>
            <w:r>
              <w:rPr>
                <w:rFonts w:hint="eastAsia"/>
                <w:color w:val="000000"/>
                <w:kern w:val="0"/>
                <w:sz w:val="20"/>
                <w:szCs w:val="20"/>
              </w:rPr>
              <w:t xml:space="preserve"> </w:t>
            </w:r>
            <w:r>
              <w:rPr>
                <w:rFonts w:hint="eastAsia"/>
                <w:color w:val="000000"/>
                <w:kern w:val="0"/>
                <w:sz w:val="20"/>
                <w:szCs w:val="20"/>
              </w:rPr>
              <w:t>、护理（非医药卫生类）、旅游服务与管理、康复保健、电子商务、会计、现代农艺技术、服装制作与营销、幼儿教育（保育师）、焊接加工、形象设计、计算机网络应用、无人机应用技术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遂宁市船山区河东新区香山街</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0825-2921658</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内江市（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58</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59062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内江市高级技工学校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内江市人民政府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数控加工（数控车工）、电气自动化设备安装与维修、工业机器人应用与维护、电子技术应用、计算机应用与维修、汽车维修、新能源汽车检测与维修、健康服务与管理、电子商务、幼儿教育（保育师）</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内江市市中区汉渝大道</w:t>
            </w:r>
            <w:r>
              <w:rPr>
                <w:rFonts w:hint="eastAsia"/>
                <w:color w:val="000000"/>
                <w:kern w:val="0"/>
                <w:sz w:val="20"/>
                <w:szCs w:val="20"/>
              </w:rPr>
              <w:t>1333</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0832-2247544</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59</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59063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内江市川威技工学校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四川省川威集团有限公司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电气自动化设备安装与维修、钢铁冶炼、机电设备安装与维修、旅游服务与管理</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内江市威远县连界镇人民街</w:t>
            </w:r>
            <w:r>
              <w:rPr>
                <w:rFonts w:hint="eastAsia"/>
                <w:color w:val="000000"/>
                <w:kern w:val="0"/>
                <w:sz w:val="20"/>
                <w:szCs w:val="20"/>
              </w:rPr>
              <w:t>572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19980204649</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乐山市（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60</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60059</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乐山市医药科技高级技工学校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袁强</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护理（非医药卫生类）、药物制剂、中药、药物分析与检验、中草药种植、机械设备维修、康复保健、化工工艺</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乐山市五通桥区冠英镇天杨路</w:t>
            </w:r>
            <w:r>
              <w:rPr>
                <w:rFonts w:hint="eastAsia"/>
                <w:color w:val="000000"/>
                <w:kern w:val="0"/>
                <w:sz w:val="20"/>
                <w:szCs w:val="20"/>
              </w:rPr>
              <w:t>199</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0833-2492353</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61</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60061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乐山商务技工学校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乐山天弘教育科技有限公司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子商务、幼儿教育（保育师）、计算机应用与维修、汽车维修、护理（非医药卫生类）、旅游服务与管理、烹饪（中式烹调）、铁路客运服务、水利水电工程施工、数控加工（数控车工）、焊接加工、电子技术应用、市场营销、民族音乐与舞蹈、现代农艺技术、消防工程技术、康复保健、药物制剂、会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一校区：乐山市市中区苏稽鸡毛店路</w:t>
            </w:r>
            <w:r>
              <w:rPr>
                <w:rFonts w:hint="eastAsia"/>
                <w:color w:val="000000"/>
                <w:kern w:val="0"/>
                <w:sz w:val="20"/>
                <w:szCs w:val="20"/>
              </w:rPr>
              <w:t>107</w:t>
            </w:r>
            <w:r>
              <w:rPr>
                <w:rFonts w:hint="eastAsia"/>
                <w:color w:val="000000"/>
                <w:kern w:val="0"/>
                <w:sz w:val="20"/>
                <w:szCs w:val="20"/>
              </w:rPr>
              <w:t>号</w:t>
            </w:r>
            <w:r>
              <w:rPr>
                <w:rFonts w:hint="eastAsia"/>
                <w:color w:val="000000"/>
                <w:kern w:val="0"/>
                <w:sz w:val="20"/>
                <w:szCs w:val="20"/>
              </w:rPr>
              <w:t xml:space="preserve">             </w:t>
            </w:r>
            <w:r>
              <w:rPr>
                <w:rFonts w:hint="eastAsia"/>
                <w:color w:val="000000"/>
                <w:kern w:val="0"/>
                <w:sz w:val="20"/>
                <w:szCs w:val="20"/>
              </w:rPr>
              <w:br/>
            </w:r>
            <w:r>
              <w:rPr>
                <w:rFonts w:hint="eastAsia"/>
                <w:color w:val="000000"/>
                <w:kern w:val="0"/>
                <w:sz w:val="20"/>
                <w:szCs w:val="20"/>
              </w:rPr>
              <w:t>二校区：乐山市市中区长青路</w:t>
            </w:r>
            <w:r>
              <w:rPr>
                <w:rFonts w:hint="eastAsia"/>
                <w:color w:val="000000"/>
                <w:kern w:val="0"/>
                <w:sz w:val="20"/>
                <w:szCs w:val="20"/>
              </w:rPr>
              <w:t>369</w:t>
            </w:r>
            <w:r>
              <w:rPr>
                <w:rFonts w:hint="eastAsia"/>
                <w:color w:val="000000"/>
                <w:kern w:val="0"/>
                <w:sz w:val="20"/>
                <w:szCs w:val="20"/>
              </w:rPr>
              <w:t>号</w:t>
            </w:r>
            <w:r>
              <w:rPr>
                <w:rFonts w:hint="eastAsia"/>
                <w:color w:val="000000"/>
                <w:kern w:val="0"/>
                <w:sz w:val="20"/>
                <w:szCs w:val="20"/>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0833-2568668</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南充市（</w:t>
            </w:r>
            <w:r>
              <w:rPr>
                <w:rFonts w:hint="eastAsia"/>
                <w:b/>
                <w:bCs/>
                <w:color w:val="000000"/>
                <w:kern w:val="0"/>
                <w:sz w:val="20"/>
                <w:szCs w:val="20"/>
              </w:rPr>
              <w:t>4</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62</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61082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南充技师学院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四川省表方实业有限公司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机床切削加工（车工）、数控加工（数控车工）、产品检测与质量控制、电子技术应用、计算机应用与维修、汽车维修、铁路施工与养护、铁路客运服务、无人机应用技术、烹饪（中式烹调）、护理（非医药卫生类）、电子商务、消防工程技术、药物制剂、幼儿教育（保育师）、康复保健、口腔义齿制造、运动训练、宠物医疗与护理</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南充市顺庆区潆溪街道办事处川东北职教城</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0817-6990050</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63</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73012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仪陇县高级技工学校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仪陇县人民政府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电子技术应用、数控加工（数控车工）、汽车维修、美容美发与造型（美容）、建筑施工、现代农艺技术、老年服务与管理、烹饪（中西式面点）</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南充市仪陇县度门街道度光大道</w:t>
            </w:r>
            <w:r>
              <w:rPr>
                <w:rFonts w:hint="eastAsia"/>
                <w:color w:val="000000"/>
                <w:kern w:val="0"/>
                <w:sz w:val="20"/>
                <w:szCs w:val="20"/>
              </w:rPr>
              <w:t>B</w:t>
            </w:r>
            <w:r>
              <w:rPr>
                <w:rFonts w:hint="eastAsia"/>
                <w:color w:val="000000"/>
                <w:kern w:val="0"/>
                <w:sz w:val="20"/>
                <w:szCs w:val="20"/>
              </w:rPr>
              <w:t>段</w:t>
            </w:r>
            <w:r>
              <w:rPr>
                <w:rFonts w:hint="eastAsia"/>
                <w:color w:val="000000"/>
                <w:kern w:val="0"/>
                <w:sz w:val="20"/>
                <w:szCs w:val="20"/>
              </w:rPr>
              <w:t>1</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0817-7296777</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64</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72113</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阆中高级技工学校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阆中市人民政府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中药、汽车维修、电子技术应用、美容美发与造型（美发）、美容美发与造型（美容）、船舶驾驶、形象设计、数控加工（数控车工）</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南充市阆中市长青大道</w:t>
            </w:r>
            <w:r>
              <w:rPr>
                <w:rFonts w:hint="eastAsia"/>
                <w:color w:val="000000"/>
                <w:kern w:val="0"/>
                <w:sz w:val="20"/>
                <w:szCs w:val="20"/>
              </w:rPr>
              <w:t>143</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0817-6799678</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65</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61085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南充交通技工学校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蔻德林</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形象设计、城市轨道交通运输与管理、护理（非医药卫生类）、会计、汽车制造与装配、计算机应用与维修、幼儿教育（保育师）、电子商务</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南充市高坪区东顺路</w:t>
            </w:r>
            <w:r>
              <w:rPr>
                <w:rFonts w:hint="eastAsia"/>
                <w:color w:val="000000"/>
                <w:kern w:val="0"/>
                <w:sz w:val="20"/>
                <w:szCs w:val="20"/>
              </w:rPr>
              <w:t>132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0817-6011999</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眉山市（</w:t>
            </w:r>
            <w:r>
              <w:rPr>
                <w:rFonts w:hint="eastAsia"/>
                <w:b/>
                <w:bCs/>
                <w:color w:val="000000"/>
                <w:kern w:val="0"/>
                <w:sz w:val="20"/>
                <w:szCs w:val="20"/>
              </w:rPr>
              <w:t>3</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66</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67042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眉山技师学院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眉山市人民政府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 xml:space="preserve">烹饪（中式烹调）、计算机应用与维修、现代农艺技术、汽车维修、畜牧兽医、精细化工　</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眉山市东坡区眉州大道岷东段</w:t>
            </w:r>
            <w:r>
              <w:rPr>
                <w:rFonts w:hint="eastAsia"/>
                <w:color w:val="000000"/>
                <w:kern w:val="0"/>
                <w:sz w:val="20"/>
                <w:szCs w:val="20"/>
              </w:rPr>
              <w:t>5</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028-38221260</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67</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67041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眉山工程技师学院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中国水利水电第七工程局有限公司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电子商务、计算机信息管理、商务文秘、幼儿教育（保育师）、机床切削加工（车工）、模具制造、数控加工（数控车工）、焊接加工、水利水电工程施工、建筑测量、建筑施工、建筑工程管理、工程造价、土建工程检测、机电设备安装与维修、城市轨道交通车辆运用与检修、电气自动化设备安装与维修、机电一体化技术、新能源汽车检测与维修、工程机械运用与维修、数字媒体技术应用、储能材料制备</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眉山市天府新区青龙街道</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028-37722226</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68</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72114</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眉山市华兴技工学校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乐山勇吉投资有限公司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汽车技术服务与营销、旅游服务与管理、烹饪（中式烹调）、计算机应用与维修、机电一体化技术、康复保健</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眉山市东坡区思蒙镇黄陡坡街</w:t>
            </w:r>
            <w:r>
              <w:rPr>
                <w:rFonts w:hint="eastAsia"/>
                <w:color w:val="000000"/>
                <w:kern w:val="0"/>
                <w:sz w:val="20"/>
                <w:szCs w:val="20"/>
              </w:rPr>
              <w:t>71</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18515789999</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宜宾市（</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69</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62058</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宜宾技师学院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宜宾市人民政府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集成电路技术应用、铸造成型、播音与主持、财务管理、道路智能交通技术应用、电气自动化设备安装与维修、电子技术应用、电子商务、服务机器人应用与维护、工业互联网技术应用、工业机器人应用与维护、工艺美术、光伏应用技术、焊接加工、行政管理、机电一体化技术、计算机动画制作、健康服务与管理、酒店管理、旅游服务与管理、美术设计与制作、农业机械使用与维护、农业经营与管理、烹饪（西式烹调）、烹饪（中式烹调）、烹饪（中西式面点）、汽车钣金与涂装、汽车电器维修、汽车维修、人工智能技术应用、数控加工（加工中心操作工）、数控加工（数控</w:t>
            </w:r>
            <w:r>
              <w:rPr>
                <w:rFonts w:hint="eastAsia"/>
                <w:color w:val="000000"/>
                <w:kern w:val="0"/>
                <w:sz w:val="20"/>
                <w:szCs w:val="20"/>
              </w:rPr>
              <w:t>车工）、数字媒体技术应用、无人机应用技术、物联网应用技术、现代农艺技术、现代物流、消防工程技术、新能源汽车制造与装配、休闲服务与管理、虚拟现实技术应用、医疗器械制造与维修、幼儿教育（保育师）、智能网联汽车技术应用、智能制造技术应用、智能装备工业视觉技术应用、形象设计、储能材料制备</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宜宾市南岸大湾路</w:t>
            </w:r>
            <w:r>
              <w:rPr>
                <w:rFonts w:hint="eastAsia"/>
                <w:color w:val="000000"/>
                <w:kern w:val="0"/>
                <w:sz w:val="20"/>
                <w:szCs w:val="20"/>
              </w:rPr>
              <w:t>7</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0831-2381084</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70</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62055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芙蓉矿务局技工学校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矿山机电、电子技术应用、机电一体化技术、幼儿教育（保育师）、计算机应用与维修、民族音乐与舞蹈、美术绘画、休闲体育服务、烹饪（中式烹调）、应急救援技术、护理（非医药卫生类）</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宜宾市珙县巡场镇文鑫路</w:t>
            </w:r>
            <w:r>
              <w:rPr>
                <w:rFonts w:hint="eastAsia"/>
                <w:color w:val="000000"/>
                <w:kern w:val="0"/>
                <w:sz w:val="20"/>
                <w:szCs w:val="20"/>
              </w:rPr>
              <w:t>1</w:t>
            </w:r>
            <w:r>
              <w:rPr>
                <w:rFonts w:hint="eastAsia"/>
                <w:color w:val="000000"/>
                <w:kern w:val="0"/>
                <w:sz w:val="20"/>
                <w:szCs w:val="20"/>
              </w:rPr>
              <w:t xml:space="preserve">号　</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0831-4016158</w:t>
            </w:r>
            <w:r>
              <w:rPr>
                <w:rFonts w:hint="eastAsia"/>
                <w:color w:val="000000"/>
                <w:kern w:val="0"/>
                <w:sz w:val="20"/>
                <w:szCs w:val="20"/>
              </w:rPr>
              <w:t xml:space="preserve">　</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广安市（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2319"/>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71</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63060</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广安技师学院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广安市人民政府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汽车维修、汽车驾驶、汽车检测、计算机信息管理、护理（非医药卫生类）、幼儿教育（保育师）、农业机械使用与维护、数控加工（数控车工）、建筑施工、药物制剂、药物分析与检验、变配电设备运行与维护、电子商务、铁路客运服务、平面设计、健康服务与管理、药品营销、烹饪（中式烹调）、新能源汽车检测与维修、无人机应用技术、电子技术应用</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广安市广安区滨江东路</w:t>
            </w:r>
            <w:r>
              <w:rPr>
                <w:rFonts w:hint="eastAsia"/>
                <w:color w:val="000000"/>
                <w:kern w:val="0"/>
                <w:sz w:val="20"/>
                <w:szCs w:val="20"/>
              </w:rPr>
              <w:t>98</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0826-2256453</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达州市（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2749"/>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72</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64055</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达州技师学院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达州市人民政府</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汽车维修、新能源汽车检测与维修、汽车技术服务与营销、智能网联汽车技术应用、数控加工（数控车工）、模具制造、机电一体化技术、工业机器人应用与维护、建筑施工、工程造价、建筑测量、建筑装饰、幼儿教育（保育师）、美术设计与制作、现代物流、电气自动化设备安装与维修、水电厂机电设备安装与运行、供用电技术、化工工艺、计算机广告制作、计算机应用与维修、物联网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达州市通川区犀牛大道中段</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0818-2392913</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雅安市（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1046"/>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73</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66032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雅安航空工业联合技工学校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雅安市人力资源和社会保障局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数控加工（数控车工）、机床切削加工（车工）、机电一体化技术、电子技术应用、农业机械使用与维护、服装设计与制作、应急救援技术、计算机应用与维修</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雅安市雨城区沙溪路</w:t>
            </w:r>
            <w:r>
              <w:rPr>
                <w:rFonts w:hint="eastAsia"/>
                <w:color w:val="000000"/>
                <w:kern w:val="0"/>
                <w:sz w:val="20"/>
                <w:szCs w:val="20"/>
              </w:rPr>
              <w:t>76</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0835-2622193</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b/>
                <w:bCs/>
                <w:color w:val="000000"/>
                <w:kern w:val="0"/>
                <w:sz w:val="20"/>
                <w:szCs w:val="20"/>
              </w:rPr>
              <w:t>资阳市（</w:t>
            </w:r>
            <w:r>
              <w:rPr>
                <w:rFonts w:hint="eastAsia"/>
                <w:b/>
                <w:bCs/>
                <w:color w:val="000000"/>
                <w:kern w:val="0"/>
                <w:sz w:val="20"/>
                <w:szCs w:val="20"/>
              </w:rPr>
              <w:t>1</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lastRenderedPageBreak/>
              <w:t>74</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67046</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四川希望汽车技师学院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民办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资阳五月阳光教育投资有限公司</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汽车装饰与美容、新能源汽车检测与维修、汽车钣金与涂装、汽车制造与装配、会计、电子商务、汽车电器维修、汽车维修、计算机应用与维修、汽车技术服务与营销、计算机动画制作、护理（非医药卫生类）、城市轨道交通运输与管理、工业机器人应用与维护、家政服务、电子竞技运动服务与管理、智能网联汽车技术应用、智能制造技术应用、幼儿教育（保育师）、无人机应用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资阳市雁江区城南大道</w:t>
            </w:r>
            <w:r>
              <w:rPr>
                <w:rFonts w:hint="eastAsia"/>
                <w:color w:val="000000"/>
                <w:kern w:val="0"/>
                <w:sz w:val="20"/>
                <w:szCs w:val="20"/>
              </w:rPr>
              <w:t>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028-26922005</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b/>
                <w:bCs/>
                <w:color w:val="000000"/>
                <w:kern w:val="0"/>
                <w:sz w:val="20"/>
                <w:szCs w:val="20"/>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b/>
                <w:bCs/>
                <w:color w:val="000000"/>
                <w:kern w:val="0"/>
                <w:sz w:val="20"/>
                <w:szCs w:val="20"/>
              </w:rPr>
            </w:pPr>
            <w:r>
              <w:rPr>
                <w:rFonts w:hint="eastAsia"/>
                <w:b/>
                <w:bCs/>
                <w:color w:val="000000"/>
                <w:kern w:val="0"/>
                <w:sz w:val="20"/>
                <w:szCs w:val="20"/>
              </w:rPr>
              <w:t>凉山州（</w:t>
            </w:r>
            <w:r>
              <w:rPr>
                <w:rFonts w:hint="eastAsia"/>
                <w:b/>
                <w:bCs/>
                <w:color w:val="000000"/>
                <w:kern w:val="0"/>
                <w:sz w:val="20"/>
                <w:szCs w:val="20"/>
              </w:rPr>
              <w:t>2</w:t>
            </w:r>
            <w:r>
              <w:rPr>
                <w:rFonts w:hint="eastAsia"/>
                <w:b/>
                <w:bCs/>
                <w:color w:val="000000"/>
                <w:kern w:val="0"/>
                <w:sz w:val="20"/>
                <w:szCs w:val="20"/>
              </w:rPr>
              <w:t>所）</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left"/>
              <w:rPr>
                <w:color w:val="000000"/>
                <w:kern w:val="0"/>
                <w:sz w:val="20"/>
                <w:szCs w:val="20"/>
              </w:rPr>
            </w:pP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rPr>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75</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71021</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凉山彝族自治州劳动职业技术学校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凉山彝族自治州教育和体育局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计算机应用与维修、计算机广告制作、珠宝首饰设计与制作</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凉山州西昌市长安北路</w:t>
            </w:r>
            <w:r>
              <w:rPr>
                <w:rFonts w:hint="eastAsia"/>
                <w:color w:val="000000"/>
                <w:kern w:val="0"/>
                <w:sz w:val="20"/>
                <w:szCs w:val="20"/>
              </w:rPr>
              <w:t>50</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0834-2680826</w:t>
            </w:r>
          </w:p>
        </w:tc>
      </w:tr>
      <w:tr w:rsidR="00970C2E">
        <w:trPr>
          <w:trHeight w:val="567"/>
          <w:jc w:val="center"/>
        </w:trPr>
        <w:tc>
          <w:tcPr>
            <w:tcW w:w="76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76</w:t>
            </w:r>
          </w:p>
        </w:tc>
        <w:tc>
          <w:tcPr>
            <w:tcW w:w="1121" w:type="dxa"/>
            <w:tcBorders>
              <w:top w:val="single" w:sz="4" w:space="0" w:color="000000"/>
              <w:left w:val="single" w:sz="4" w:space="0" w:color="000000"/>
              <w:bottom w:val="single" w:sz="4" w:space="0" w:color="000000"/>
              <w:right w:val="single" w:sz="4" w:space="0" w:color="000000"/>
            </w:tcBorders>
            <w:vAlign w:val="center"/>
          </w:tcPr>
          <w:p w:rsidR="00970C2E" w:rsidRDefault="00970C2E">
            <w:pPr>
              <w:widowControl/>
              <w:jc w:val="center"/>
              <w:rPr>
                <w:color w:val="000000"/>
                <w:kern w:val="0"/>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71022</w:t>
            </w:r>
          </w:p>
        </w:tc>
        <w:tc>
          <w:tcPr>
            <w:tcW w:w="1882"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西昌交通学校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公办</w:t>
            </w:r>
          </w:p>
        </w:tc>
        <w:tc>
          <w:tcPr>
            <w:tcW w:w="1363"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left"/>
              <w:rPr>
                <w:color w:val="000000"/>
                <w:kern w:val="0"/>
                <w:sz w:val="20"/>
                <w:szCs w:val="20"/>
              </w:rPr>
            </w:pPr>
            <w:r>
              <w:rPr>
                <w:rFonts w:hint="eastAsia"/>
                <w:color w:val="000000"/>
                <w:kern w:val="0"/>
                <w:sz w:val="20"/>
                <w:szCs w:val="20"/>
              </w:rPr>
              <w:t>凉山彝族自治州教育和体育局</w:t>
            </w:r>
          </w:p>
        </w:tc>
        <w:tc>
          <w:tcPr>
            <w:tcW w:w="4900"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计算机网络应用、汽车维修、机电一体化技术</w:t>
            </w:r>
          </w:p>
        </w:tc>
        <w:tc>
          <w:tcPr>
            <w:tcW w:w="2007"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rPr>
                <w:color w:val="000000"/>
                <w:kern w:val="0"/>
                <w:sz w:val="20"/>
                <w:szCs w:val="20"/>
              </w:rPr>
            </w:pPr>
            <w:r>
              <w:rPr>
                <w:rFonts w:hint="eastAsia"/>
                <w:color w:val="000000"/>
                <w:kern w:val="0"/>
                <w:sz w:val="20"/>
                <w:szCs w:val="20"/>
              </w:rPr>
              <w:t>凉山州西昌市三岔口西路</w:t>
            </w:r>
            <w:r>
              <w:rPr>
                <w:rFonts w:hint="eastAsia"/>
                <w:color w:val="000000"/>
                <w:kern w:val="0"/>
                <w:sz w:val="20"/>
                <w:szCs w:val="20"/>
              </w:rPr>
              <w:t>42</w:t>
            </w:r>
            <w:r>
              <w:rPr>
                <w:rFonts w:hint="eastAsia"/>
                <w:color w:val="000000"/>
                <w:kern w:val="0"/>
                <w:sz w:val="20"/>
                <w:szCs w:val="20"/>
              </w:rPr>
              <w:t>号</w:t>
            </w:r>
          </w:p>
        </w:tc>
        <w:tc>
          <w:tcPr>
            <w:tcW w:w="1416" w:type="dxa"/>
            <w:tcBorders>
              <w:top w:val="single" w:sz="4" w:space="0" w:color="000000"/>
              <w:left w:val="single" w:sz="4" w:space="0" w:color="000000"/>
              <w:bottom w:val="single" w:sz="4" w:space="0" w:color="000000"/>
              <w:right w:val="single" w:sz="4" w:space="0" w:color="000000"/>
            </w:tcBorders>
            <w:vAlign w:val="center"/>
          </w:tcPr>
          <w:p w:rsidR="00970C2E" w:rsidRDefault="00196F0F">
            <w:pPr>
              <w:widowControl/>
              <w:jc w:val="center"/>
              <w:rPr>
                <w:color w:val="000000"/>
                <w:kern w:val="0"/>
                <w:sz w:val="20"/>
                <w:szCs w:val="20"/>
              </w:rPr>
            </w:pPr>
            <w:r>
              <w:rPr>
                <w:rFonts w:hint="eastAsia"/>
                <w:color w:val="000000"/>
                <w:kern w:val="0"/>
                <w:sz w:val="20"/>
                <w:szCs w:val="20"/>
              </w:rPr>
              <w:t>0834-2163834</w:t>
            </w:r>
          </w:p>
        </w:tc>
      </w:tr>
    </w:tbl>
    <w:p w:rsidR="00970C2E" w:rsidRDefault="00970C2E">
      <w:pPr>
        <w:widowControl/>
        <w:jc w:val="center"/>
        <w:rPr>
          <w:rFonts w:eastAsia="华文楷体"/>
          <w:color w:val="000000"/>
          <w:kern w:val="0"/>
          <w:sz w:val="20"/>
          <w:szCs w:val="20"/>
        </w:rPr>
      </w:pPr>
    </w:p>
    <w:p w:rsidR="00970C2E" w:rsidRDefault="00970C2E">
      <w:pPr>
        <w:jc w:val="left"/>
      </w:pPr>
    </w:p>
    <w:p w:rsidR="00970C2E" w:rsidRDefault="00970C2E"/>
    <w:p w:rsidR="00970C2E" w:rsidRDefault="00970C2E">
      <w:pPr>
        <w:sectPr w:rsidR="00970C2E">
          <w:footerReference w:type="even" r:id="rId6"/>
          <w:footerReference w:type="default" r:id="rId7"/>
          <w:pgSz w:w="16838" w:h="11906" w:orient="landscape"/>
          <w:pgMar w:top="1531" w:right="1531" w:bottom="1531" w:left="1531" w:header="1134" w:footer="1247" w:gutter="0"/>
          <w:cols w:space="720"/>
          <w:docGrid w:linePitch="435"/>
        </w:sectPr>
      </w:pPr>
    </w:p>
    <w:p w:rsidR="00970C2E" w:rsidRDefault="00970C2E">
      <w:pPr>
        <w:widowControl/>
        <w:jc w:val="lef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600" w:lineRule="exact"/>
      </w:pPr>
    </w:p>
    <w:p w:rsidR="00970C2E" w:rsidRDefault="00970C2E">
      <w:pPr>
        <w:spacing w:line="360" w:lineRule="auto"/>
      </w:pPr>
    </w:p>
    <w:p w:rsidR="00970C2E" w:rsidRDefault="00970C2E">
      <w:pPr>
        <w:tabs>
          <w:tab w:val="left" w:pos="7175"/>
        </w:tabs>
        <w:spacing w:line="660" w:lineRule="exact"/>
        <w:jc w:val="left"/>
      </w:pPr>
    </w:p>
    <w:p w:rsidR="00970C2E" w:rsidRDefault="00970C2E"/>
    <w:p w:rsidR="00970C2E" w:rsidRDefault="00970C2E"/>
    <w:p w:rsidR="00970C2E" w:rsidRDefault="00970C2E"/>
    <w:p w:rsidR="00970C2E" w:rsidRDefault="00196F0F">
      <w:pPr>
        <w:rPr>
          <w:rFonts w:ascii="仿宋_GB2312"/>
        </w:rPr>
      </w:pPr>
      <w:r>
        <w:rPr>
          <w:rFonts w:ascii="黑体" w:eastAsia="黑体" w:hAnsi="黑体" w:hint="eastAsia"/>
          <w:sz w:val="28"/>
          <w:szCs w:val="28"/>
        </w:rPr>
        <w:t>信息公开选项：</w:t>
      </w:r>
      <w:r>
        <w:rPr>
          <w:rFonts w:ascii="方正小标宋简体" w:eastAsia="方正小标宋简体" w:hint="eastAsia"/>
          <w:sz w:val="28"/>
          <w:szCs w:val="28"/>
        </w:rPr>
        <w:t>主动公开</w:t>
      </w:r>
    </w:p>
    <w:sectPr w:rsidR="00970C2E" w:rsidSect="00970C2E">
      <w:pgSz w:w="11906" w:h="16838"/>
      <w:pgMar w:top="2098" w:right="1474" w:bottom="1985" w:left="1588" w:header="1701" w:footer="158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F0F" w:rsidRDefault="00196F0F" w:rsidP="00970C2E">
      <w:r>
        <w:separator/>
      </w:r>
    </w:p>
  </w:endnote>
  <w:endnote w:type="continuationSeparator" w:id="1">
    <w:p w:rsidR="00196F0F" w:rsidRDefault="00196F0F" w:rsidP="00970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2E" w:rsidRDefault="00196F0F">
    <w:pPr>
      <w:pStyle w:val="a8"/>
      <w:framePr w:wrap="around" w:vAnchor="text" w:hAnchor="margin" w:xAlign="outside" w:y="1"/>
      <w:ind w:leftChars="100" w:left="320"/>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sidR="00970C2E">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sidR="00970C2E">
      <w:rPr>
        <w:rStyle w:val="ae"/>
        <w:rFonts w:ascii="宋体" w:eastAsia="宋体" w:hAnsi="宋体"/>
        <w:sz w:val="28"/>
        <w:szCs w:val="28"/>
      </w:rPr>
      <w:fldChar w:fldCharType="separate"/>
    </w:r>
    <w:r w:rsidR="00AE4899">
      <w:rPr>
        <w:rStyle w:val="ae"/>
        <w:rFonts w:ascii="宋体" w:eastAsia="宋体" w:hAnsi="宋体"/>
        <w:noProof/>
        <w:sz w:val="28"/>
        <w:szCs w:val="28"/>
      </w:rPr>
      <w:t>16</w:t>
    </w:r>
    <w:r w:rsidR="00970C2E">
      <w:rPr>
        <w:rStyle w:val="ae"/>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rsidR="00970C2E" w:rsidRDefault="00970C2E">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2E" w:rsidRDefault="00196F0F">
    <w:pPr>
      <w:pStyle w:val="a8"/>
      <w:framePr w:wrap="around" w:vAnchor="text" w:hAnchor="margin" w:xAlign="outside" w:y="1"/>
      <w:ind w:rightChars="100" w:right="320"/>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sidR="00970C2E">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sidR="00970C2E">
      <w:rPr>
        <w:rStyle w:val="ae"/>
        <w:rFonts w:ascii="宋体" w:eastAsia="宋体" w:hAnsi="宋体"/>
        <w:sz w:val="28"/>
        <w:szCs w:val="28"/>
      </w:rPr>
      <w:fldChar w:fldCharType="separate"/>
    </w:r>
    <w:r w:rsidR="00AE4899">
      <w:rPr>
        <w:rStyle w:val="ae"/>
        <w:rFonts w:ascii="宋体" w:eastAsia="宋体" w:hAnsi="宋体"/>
        <w:noProof/>
        <w:sz w:val="28"/>
        <w:szCs w:val="28"/>
      </w:rPr>
      <w:t>17</w:t>
    </w:r>
    <w:r w:rsidR="00970C2E">
      <w:rPr>
        <w:rStyle w:val="ae"/>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rsidR="00970C2E" w:rsidRDefault="00970C2E">
    <w:pPr>
      <w:pStyle w:val="a8"/>
      <w:ind w:right="56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F0F" w:rsidRDefault="00196F0F" w:rsidP="00970C2E">
      <w:r>
        <w:separator/>
      </w:r>
    </w:p>
  </w:footnote>
  <w:footnote w:type="continuationSeparator" w:id="1">
    <w:p w:rsidR="00196F0F" w:rsidRDefault="00196F0F" w:rsidP="00970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202.61.88.179:80/seeyon/officeservlet"/>
  </w:docVars>
  <w:rsids>
    <w:rsidRoot w:val="00715941"/>
    <w:rsid w:val="00014645"/>
    <w:rsid w:val="00112420"/>
    <w:rsid w:val="00196F0F"/>
    <w:rsid w:val="001B42BA"/>
    <w:rsid w:val="002E4B8C"/>
    <w:rsid w:val="003A34ED"/>
    <w:rsid w:val="003F1922"/>
    <w:rsid w:val="00426B51"/>
    <w:rsid w:val="00463734"/>
    <w:rsid w:val="0049411B"/>
    <w:rsid w:val="004B3681"/>
    <w:rsid w:val="004F0B03"/>
    <w:rsid w:val="00511CC2"/>
    <w:rsid w:val="005320A0"/>
    <w:rsid w:val="005522DF"/>
    <w:rsid w:val="0058769E"/>
    <w:rsid w:val="005F4F3C"/>
    <w:rsid w:val="00645A63"/>
    <w:rsid w:val="00683912"/>
    <w:rsid w:val="00715941"/>
    <w:rsid w:val="00794B2C"/>
    <w:rsid w:val="00850378"/>
    <w:rsid w:val="00941EE0"/>
    <w:rsid w:val="00952CCA"/>
    <w:rsid w:val="00970C2E"/>
    <w:rsid w:val="009967C5"/>
    <w:rsid w:val="009E02A3"/>
    <w:rsid w:val="00AA333D"/>
    <w:rsid w:val="00AE4899"/>
    <w:rsid w:val="00B26EDA"/>
    <w:rsid w:val="00BB3A67"/>
    <w:rsid w:val="00C3103D"/>
    <w:rsid w:val="00D02336"/>
    <w:rsid w:val="00D43A80"/>
    <w:rsid w:val="00D67701"/>
    <w:rsid w:val="00D82B6A"/>
    <w:rsid w:val="00DA4F6D"/>
    <w:rsid w:val="00E3588B"/>
    <w:rsid w:val="00E65288"/>
    <w:rsid w:val="00E66AC6"/>
    <w:rsid w:val="00E93428"/>
    <w:rsid w:val="00F96933"/>
    <w:rsid w:val="17593CB0"/>
    <w:rsid w:val="1BFD3365"/>
    <w:rsid w:val="59DE0E22"/>
    <w:rsid w:val="5EFF39B0"/>
    <w:rsid w:val="6EEF3023"/>
    <w:rsid w:val="78E53C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Salutation" w:semiHidden="0" w:uiPriority="0" w:unhideWhenUsed="0" w:qFormat="1"/>
    <w:lsdException w:name="Date" w:semiHidden="0" w:uiPriority="0" w:qFormat="1"/>
    <w:lsdException w:name="Hyperlink" w:semiHidden="0" w:uiPriority="0" w:qFormat="1"/>
    <w:lsdException w:name="FollowedHyperlink" w:semiHidden="0" w:qFormat="1"/>
    <w:lsdException w:name="Strong" w:semiHidden="0"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E"/>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70C2E"/>
    <w:pPr>
      <w:jc w:val="left"/>
    </w:pPr>
    <w:rPr>
      <w:rFonts w:ascii="等线" w:eastAsia="等线" w:hAnsi="等线"/>
      <w:sz w:val="21"/>
      <w:szCs w:val="22"/>
    </w:rPr>
  </w:style>
  <w:style w:type="paragraph" w:styleId="a4">
    <w:name w:val="Salutation"/>
    <w:basedOn w:val="a"/>
    <w:next w:val="a"/>
    <w:link w:val="Char0"/>
    <w:qFormat/>
    <w:rsid w:val="00970C2E"/>
    <w:pPr>
      <w:spacing w:line="580" w:lineRule="exact"/>
    </w:pPr>
    <w:rPr>
      <w:szCs w:val="20"/>
    </w:rPr>
  </w:style>
  <w:style w:type="paragraph" w:styleId="a5">
    <w:name w:val="Body Text Indent"/>
    <w:basedOn w:val="a"/>
    <w:link w:val="Char1"/>
    <w:qFormat/>
    <w:rsid w:val="00970C2E"/>
    <w:pPr>
      <w:ind w:firstLineChars="600" w:firstLine="1920"/>
    </w:pPr>
    <w:rPr>
      <w:szCs w:val="24"/>
    </w:rPr>
  </w:style>
  <w:style w:type="paragraph" w:styleId="a6">
    <w:name w:val="Date"/>
    <w:basedOn w:val="a"/>
    <w:next w:val="a"/>
    <w:link w:val="Char2"/>
    <w:unhideWhenUsed/>
    <w:qFormat/>
    <w:rsid w:val="00970C2E"/>
    <w:pPr>
      <w:ind w:leftChars="2500" w:left="100"/>
    </w:pPr>
  </w:style>
  <w:style w:type="paragraph" w:styleId="a7">
    <w:name w:val="Balloon Text"/>
    <w:basedOn w:val="a"/>
    <w:link w:val="Char3"/>
    <w:qFormat/>
    <w:rsid w:val="00970C2E"/>
    <w:pPr>
      <w:ind w:firstLine="624"/>
    </w:pPr>
    <w:rPr>
      <w:sz w:val="18"/>
      <w:szCs w:val="18"/>
    </w:rPr>
  </w:style>
  <w:style w:type="paragraph" w:styleId="a8">
    <w:name w:val="footer"/>
    <w:basedOn w:val="a"/>
    <w:link w:val="Char4"/>
    <w:uiPriority w:val="99"/>
    <w:unhideWhenUsed/>
    <w:qFormat/>
    <w:rsid w:val="00970C2E"/>
    <w:pPr>
      <w:tabs>
        <w:tab w:val="center" w:pos="4153"/>
        <w:tab w:val="right" w:pos="8306"/>
      </w:tabs>
      <w:snapToGrid w:val="0"/>
      <w:jc w:val="left"/>
    </w:pPr>
    <w:rPr>
      <w:sz w:val="18"/>
      <w:szCs w:val="18"/>
    </w:rPr>
  </w:style>
  <w:style w:type="paragraph" w:styleId="a9">
    <w:name w:val="header"/>
    <w:basedOn w:val="a"/>
    <w:link w:val="Char5"/>
    <w:unhideWhenUsed/>
    <w:qFormat/>
    <w:rsid w:val="00970C2E"/>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qFormat/>
    <w:rsid w:val="00970C2E"/>
    <w:pPr>
      <w:spacing w:line="580" w:lineRule="exact"/>
      <w:jc w:val="center"/>
    </w:pPr>
    <w:rPr>
      <w:rFonts w:eastAsia="黑体"/>
      <w:szCs w:val="20"/>
    </w:rPr>
  </w:style>
  <w:style w:type="paragraph" w:styleId="ab">
    <w:name w:val="Normal (Web)"/>
    <w:basedOn w:val="a"/>
    <w:uiPriority w:val="99"/>
    <w:qFormat/>
    <w:rsid w:val="00970C2E"/>
    <w:pPr>
      <w:widowControl/>
      <w:spacing w:before="100" w:beforeAutospacing="1" w:after="100" w:afterAutospacing="1"/>
      <w:jc w:val="left"/>
    </w:pPr>
    <w:rPr>
      <w:rFonts w:ascii="宋体" w:eastAsia="宋体" w:hAnsi="宋体" w:cs="宋体"/>
      <w:color w:val="000000"/>
      <w:kern w:val="0"/>
      <w:sz w:val="24"/>
      <w:szCs w:val="24"/>
    </w:rPr>
  </w:style>
  <w:style w:type="table" w:styleId="ac">
    <w:name w:val="Table Grid"/>
    <w:basedOn w:val="a1"/>
    <w:qFormat/>
    <w:rsid w:val="00970C2E"/>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99"/>
    <w:qFormat/>
    <w:rsid w:val="00970C2E"/>
    <w:rPr>
      <w:b/>
      <w:bCs/>
    </w:rPr>
  </w:style>
  <w:style w:type="character" w:styleId="ae">
    <w:name w:val="page number"/>
    <w:uiPriority w:val="99"/>
    <w:unhideWhenUsed/>
    <w:qFormat/>
    <w:rsid w:val="00970C2E"/>
  </w:style>
  <w:style w:type="character" w:styleId="af">
    <w:name w:val="FollowedHyperlink"/>
    <w:uiPriority w:val="99"/>
    <w:unhideWhenUsed/>
    <w:qFormat/>
    <w:rsid w:val="00970C2E"/>
    <w:rPr>
      <w:color w:val="7E1FAD"/>
      <w:u w:val="single"/>
    </w:rPr>
  </w:style>
  <w:style w:type="character" w:styleId="af0">
    <w:name w:val="Hyperlink"/>
    <w:unhideWhenUsed/>
    <w:qFormat/>
    <w:rsid w:val="00970C2E"/>
    <w:rPr>
      <w:color w:val="0026E5"/>
      <w:u w:val="single"/>
    </w:rPr>
  </w:style>
  <w:style w:type="character" w:customStyle="1" w:styleId="Char2">
    <w:name w:val="日期 Char"/>
    <w:link w:val="a6"/>
    <w:qFormat/>
    <w:rsid w:val="00970C2E"/>
    <w:rPr>
      <w:kern w:val="2"/>
      <w:sz w:val="32"/>
      <w:szCs w:val="22"/>
    </w:rPr>
  </w:style>
  <w:style w:type="character" w:customStyle="1" w:styleId="Char4">
    <w:name w:val="页脚 Char"/>
    <w:link w:val="a8"/>
    <w:uiPriority w:val="99"/>
    <w:qFormat/>
    <w:rsid w:val="00970C2E"/>
    <w:rPr>
      <w:kern w:val="2"/>
      <w:sz w:val="18"/>
      <w:szCs w:val="18"/>
    </w:rPr>
  </w:style>
  <w:style w:type="character" w:customStyle="1" w:styleId="Char5">
    <w:name w:val="页眉 Char"/>
    <w:link w:val="a9"/>
    <w:qFormat/>
    <w:rsid w:val="00970C2E"/>
    <w:rPr>
      <w:kern w:val="2"/>
      <w:sz w:val="18"/>
      <w:szCs w:val="18"/>
    </w:rPr>
  </w:style>
  <w:style w:type="character" w:customStyle="1" w:styleId="Char">
    <w:name w:val="批注文字 Char"/>
    <w:basedOn w:val="a0"/>
    <w:link w:val="a3"/>
    <w:uiPriority w:val="99"/>
    <w:qFormat/>
    <w:rsid w:val="00970C2E"/>
    <w:rPr>
      <w:rFonts w:ascii="等线" w:eastAsia="等线" w:hAnsi="等线"/>
      <w:kern w:val="2"/>
      <w:sz w:val="21"/>
      <w:szCs w:val="22"/>
    </w:rPr>
  </w:style>
  <w:style w:type="character" w:customStyle="1" w:styleId="Char0">
    <w:name w:val="称呼 Char"/>
    <w:basedOn w:val="a0"/>
    <w:link w:val="a4"/>
    <w:qFormat/>
    <w:rsid w:val="00970C2E"/>
    <w:rPr>
      <w:rFonts w:ascii="Times New Roman" w:hAnsi="Times New Roman"/>
      <w:kern w:val="2"/>
      <w:sz w:val="32"/>
    </w:rPr>
  </w:style>
  <w:style w:type="character" w:customStyle="1" w:styleId="Char1">
    <w:name w:val="正文文本缩进 Char"/>
    <w:basedOn w:val="a0"/>
    <w:link w:val="a5"/>
    <w:qFormat/>
    <w:rsid w:val="00970C2E"/>
    <w:rPr>
      <w:rFonts w:ascii="Times New Roman" w:hAnsi="Times New Roman"/>
      <w:kern w:val="2"/>
      <w:sz w:val="32"/>
      <w:szCs w:val="24"/>
    </w:rPr>
  </w:style>
  <w:style w:type="character" w:customStyle="1" w:styleId="Char3">
    <w:name w:val="批注框文本 Char"/>
    <w:basedOn w:val="a0"/>
    <w:link w:val="a7"/>
    <w:qFormat/>
    <w:rsid w:val="00970C2E"/>
    <w:rPr>
      <w:rFonts w:ascii="Times New Roman" w:hAnsi="Times New Roman"/>
      <w:kern w:val="2"/>
      <w:sz w:val="18"/>
      <w:szCs w:val="18"/>
    </w:rPr>
  </w:style>
  <w:style w:type="character" w:customStyle="1" w:styleId="Char6">
    <w:name w:val="副标题 Char"/>
    <w:basedOn w:val="a0"/>
    <w:link w:val="aa"/>
    <w:qFormat/>
    <w:rsid w:val="00970C2E"/>
    <w:rPr>
      <w:rFonts w:ascii="Times New Roman" w:eastAsia="黑体" w:hAnsi="Times New Roman"/>
      <w:kern w:val="2"/>
      <w:sz w:val="32"/>
    </w:rPr>
  </w:style>
  <w:style w:type="character" w:customStyle="1" w:styleId="Char10">
    <w:name w:val="页脚 Char1"/>
    <w:uiPriority w:val="99"/>
    <w:qFormat/>
    <w:rsid w:val="00970C2E"/>
    <w:rPr>
      <w:kern w:val="2"/>
      <w:sz w:val="18"/>
      <w:szCs w:val="18"/>
    </w:rPr>
  </w:style>
  <w:style w:type="paragraph" w:customStyle="1" w:styleId="msonormal0">
    <w:name w:val="msonormal"/>
    <w:basedOn w:val="a"/>
    <w:qFormat/>
    <w:rsid w:val="00970C2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970C2E"/>
    <w:pPr>
      <w:widowControl/>
      <w:spacing w:before="100" w:beforeAutospacing="1" w:after="100" w:afterAutospacing="1"/>
      <w:jc w:val="left"/>
    </w:pPr>
    <w:rPr>
      <w:rFonts w:ascii="华文楷体" w:eastAsia="华文楷体" w:hAnsi="华文楷体" w:cs="宋体"/>
      <w:color w:val="000000"/>
      <w:kern w:val="0"/>
      <w:sz w:val="20"/>
      <w:szCs w:val="20"/>
    </w:rPr>
  </w:style>
  <w:style w:type="paragraph" w:customStyle="1" w:styleId="font6">
    <w:name w:val="font6"/>
    <w:basedOn w:val="a"/>
    <w:qFormat/>
    <w:rsid w:val="00970C2E"/>
    <w:pPr>
      <w:widowControl/>
      <w:spacing w:before="100" w:beforeAutospacing="1" w:after="100" w:afterAutospacing="1"/>
      <w:jc w:val="left"/>
    </w:pPr>
    <w:rPr>
      <w:rFonts w:ascii="华文楷体" w:eastAsia="华文楷体" w:hAnsi="华文楷体" w:cs="宋体"/>
      <w:b/>
      <w:bCs/>
      <w:color w:val="000000"/>
      <w:kern w:val="0"/>
      <w:sz w:val="20"/>
      <w:szCs w:val="20"/>
    </w:rPr>
  </w:style>
  <w:style w:type="paragraph" w:customStyle="1" w:styleId="font7">
    <w:name w:val="font7"/>
    <w:basedOn w:val="a"/>
    <w:qFormat/>
    <w:rsid w:val="00970C2E"/>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970C2E"/>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rsid w:val="00970C2E"/>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rsid w:val="00970C2E"/>
    <w:pPr>
      <w:widowControl/>
      <w:spacing w:before="100" w:beforeAutospacing="1" w:after="100" w:afterAutospacing="1"/>
      <w:jc w:val="center"/>
    </w:pPr>
    <w:rPr>
      <w:rFonts w:ascii="黑体" w:eastAsia="黑体" w:hAnsi="黑体" w:cs="宋体"/>
      <w:kern w:val="0"/>
      <w:sz w:val="20"/>
      <w:szCs w:val="20"/>
    </w:rPr>
  </w:style>
  <w:style w:type="paragraph" w:customStyle="1" w:styleId="xl68">
    <w:name w:val="xl68"/>
    <w:basedOn w:val="a"/>
    <w:qFormat/>
    <w:rsid w:val="00970C2E"/>
    <w:pPr>
      <w:widowControl/>
      <w:spacing w:before="100" w:beforeAutospacing="1" w:after="100" w:afterAutospacing="1"/>
      <w:jc w:val="center"/>
    </w:pPr>
    <w:rPr>
      <w:rFonts w:ascii="华文楷体" w:eastAsia="华文楷体" w:hAnsi="华文楷体" w:cs="宋体"/>
      <w:kern w:val="0"/>
      <w:sz w:val="20"/>
      <w:szCs w:val="20"/>
    </w:rPr>
  </w:style>
  <w:style w:type="paragraph" w:customStyle="1" w:styleId="xl69">
    <w:name w:val="xl69"/>
    <w:basedOn w:val="a"/>
    <w:qFormat/>
    <w:rsid w:val="00970C2E"/>
    <w:pPr>
      <w:widowControl/>
      <w:spacing w:before="100" w:beforeAutospacing="1" w:after="100" w:afterAutospacing="1"/>
      <w:jc w:val="left"/>
    </w:pPr>
    <w:rPr>
      <w:rFonts w:ascii="华文楷体" w:eastAsia="华文楷体" w:hAnsi="华文楷体" w:cs="宋体"/>
      <w:kern w:val="0"/>
      <w:sz w:val="20"/>
      <w:szCs w:val="20"/>
    </w:rPr>
  </w:style>
  <w:style w:type="paragraph" w:customStyle="1" w:styleId="xl70">
    <w:name w:val="xl70"/>
    <w:basedOn w:val="a"/>
    <w:qFormat/>
    <w:rsid w:val="00970C2E"/>
    <w:pPr>
      <w:widowControl/>
      <w:spacing w:before="100" w:beforeAutospacing="1" w:after="100" w:afterAutospacing="1"/>
      <w:jc w:val="left"/>
    </w:pPr>
    <w:rPr>
      <w:rFonts w:ascii="华文楷体" w:eastAsia="华文楷体" w:hAnsi="华文楷体" w:cs="宋体"/>
      <w:b/>
      <w:bCs/>
      <w:kern w:val="0"/>
      <w:sz w:val="20"/>
      <w:szCs w:val="20"/>
    </w:rPr>
  </w:style>
  <w:style w:type="paragraph" w:customStyle="1" w:styleId="Style35">
    <w:name w:val="_Style 35"/>
    <w:uiPriority w:val="99"/>
    <w:semiHidden/>
    <w:qFormat/>
    <w:rsid w:val="00970C2E"/>
    <w:rPr>
      <w:rFonts w:ascii="等线" w:eastAsia="等线" w:hAnsi="等线"/>
      <w:kern w:val="2"/>
      <w:sz w:val="21"/>
      <w:szCs w:val="22"/>
    </w:rPr>
  </w:style>
  <w:style w:type="paragraph" w:customStyle="1" w:styleId="af1">
    <w:name w:val="小小标题"/>
    <w:basedOn w:val="a"/>
    <w:uiPriority w:val="99"/>
    <w:qFormat/>
    <w:rsid w:val="00970C2E"/>
    <w:pPr>
      <w:spacing w:line="580" w:lineRule="exact"/>
      <w:ind w:firstLine="624"/>
    </w:pPr>
    <w:rPr>
      <w:rFonts w:eastAsia="楷体_GB2312"/>
      <w:szCs w:val="20"/>
    </w:rPr>
  </w:style>
  <w:style w:type="paragraph" w:customStyle="1" w:styleId="af2">
    <w:name w:val="主题标"/>
    <w:basedOn w:val="a"/>
    <w:next w:val="a4"/>
    <w:qFormat/>
    <w:rsid w:val="00970C2E"/>
    <w:pPr>
      <w:spacing w:line="580" w:lineRule="exact"/>
      <w:jc w:val="center"/>
    </w:pPr>
    <w:rPr>
      <w:rFonts w:eastAsia="方正小标宋简体"/>
      <w:sz w:val="44"/>
      <w:szCs w:val="20"/>
    </w:rPr>
  </w:style>
  <w:style w:type="character" w:customStyle="1" w:styleId="af3">
    <w:name w:val="副标题 字符"/>
    <w:qFormat/>
    <w:rsid w:val="00970C2E"/>
    <w:rPr>
      <w:rFonts w:ascii="等线 Light" w:eastAsia="宋体" w:hAnsi="等线 Light" w:cs="Times New Roman"/>
      <w:b/>
      <w:bCs/>
      <w:kern w:val="28"/>
      <w:sz w:val="32"/>
      <w:szCs w:val="32"/>
    </w:rPr>
  </w:style>
  <w:style w:type="paragraph" w:customStyle="1" w:styleId="af4">
    <w:name w:val="小标题"/>
    <w:basedOn w:val="a"/>
    <w:next w:val="a"/>
    <w:qFormat/>
    <w:rsid w:val="00970C2E"/>
    <w:pPr>
      <w:spacing w:line="580" w:lineRule="exact"/>
      <w:ind w:firstLine="624"/>
    </w:pPr>
    <w:rPr>
      <w:rFonts w:eastAsia="黑体"/>
      <w:szCs w:val="20"/>
    </w:rPr>
  </w:style>
  <w:style w:type="paragraph" w:customStyle="1" w:styleId="af5">
    <w:name w:val="落款"/>
    <w:basedOn w:val="a"/>
    <w:next w:val="a"/>
    <w:qFormat/>
    <w:rsid w:val="00970C2E"/>
    <w:pPr>
      <w:spacing w:line="580" w:lineRule="exact"/>
      <w:ind w:rightChars="300" w:right="300"/>
      <w:jc w:val="right"/>
    </w:pPr>
    <w:rPr>
      <w:szCs w:val="20"/>
    </w:rPr>
  </w:style>
  <w:style w:type="paragraph" w:customStyle="1" w:styleId="af6">
    <w:name w:val="表格"/>
    <w:basedOn w:val="a"/>
    <w:next w:val="a"/>
    <w:qFormat/>
    <w:rsid w:val="00970C2E"/>
    <w:pPr>
      <w:spacing w:line="380" w:lineRule="exact"/>
      <w:jc w:val="center"/>
    </w:pPr>
    <w:rPr>
      <w:rFonts w:eastAsia="宋体"/>
      <w:sz w:val="24"/>
      <w:szCs w:val="20"/>
    </w:rPr>
  </w:style>
  <w:style w:type="paragraph" w:customStyle="1" w:styleId="af7">
    <w:name w:val="标题附注"/>
    <w:basedOn w:val="a"/>
    <w:next w:val="a"/>
    <w:qFormat/>
    <w:rsid w:val="00970C2E"/>
    <w:pPr>
      <w:spacing w:line="580" w:lineRule="exact"/>
      <w:jc w:val="center"/>
    </w:pPr>
    <w:rPr>
      <w:rFonts w:eastAsia="楷体_GB2312"/>
      <w:szCs w:val="20"/>
    </w:rPr>
  </w:style>
  <w:style w:type="paragraph" w:customStyle="1" w:styleId="Char7">
    <w:name w:val="Char"/>
    <w:basedOn w:val="a"/>
    <w:qFormat/>
    <w:rsid w:val="00970C2E"/>
    <w:pPr>
      <w:spacing w:line="240" w:lineRule="atLeast"/>
      <w:ind w:left="420" w:firstLine="420"/>
    </w:pPr>
    <w:rPr>
      <w:rFonts w:eastAsia="宋体"/>
      <w:kern w:val="0"/>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970C2E"/>
    <w:pPr>
      <w:widowControl/>
      <w:spacing w:after="160" w:line="240" w:lineRule="exact"/>
      <w:jc w:val="left"/>
    </w:pPr>
    <w:rPr>
      <w:rFonts w:ascii="Verdana" w:hAnsi="Verdana" w:cs="Verdana"/>
      <w:kern w:val="0"/>
      <w:sz w:val="24"/>
      <w:szCs w:val="24"/>
      <w:lang w:eastAsia="en-US"/>
    </w:rPr>
  </w:style>
  <w:style w:type="character" w:customStyle="1" w:styleId="font21">
    <w:name w:val="font21"/>
    <w:qFormat/>
    <w:rsid w:val="00970C2E"/>
    <w:rPr>
      <w:rFonts w:ascii="Times New Roman" w:hAnsi="Times New Roman" w:cs="Times New Roman" w:hint="default"/>
      <w:color w:val="000000"/>
      <w:sz w:val="24"/>
      <w:szCs w:val="24"/>
      <w:u w:val="none"/>
    </w:rPr>
  </w:style>
  <w:style w:type="character" w:customStyle="1" w:styleId="font101">
    <w:name w:val="font101"/>
    <w:qFormat/>
    <w:rsid w:val="00970C2E"/>
    <w:rPr>
      <w:rFonts w:ascii="仿宋_GB2312" w:eastAsia="仿宋_GB2312" w:cs="仿宋_GB2312" w:hint="eastAsia"/>
      <w:color w:val="000000"/>
      <w:sz w:val="24"/>
      <w:szCs w:val="24"/>
      <w:u w:val="none"/>
    </w:rPr>
  </w:style>
  <w:style w:type="character" w:customStyle="1" w:styleId="font81">
    <w:name w:val="font81"/>
    <w:qFormat/>
    <w:rsid w:val="00970C2E"/>
    <w:rPr>
      <w:rFonts w:ascii="仿宋_GB2312" w:eastAsia="仿宋_GB2312" w:cs="仿宋_GB2312" w:hint="eastAsia"/>
      <w:color w:val="000000"/>
      <w:sz w:val="24"/>
      <w:szCs w:val="24"/>
      <w:u w:val="none"/>
    </w:rPr>
  </w:style>
  <w:style w:type="character" w:customStyle="1" w:styleId="font131">
    <w:name w:val="font131"/>
    <w:qFormat/>
    <w:rsid w:val="00970C2E"/>
    <w:rPr>
      <w:rFonts w:ascii="仿宋_GB2312" w:eastAsia="仿宋_GB2312" w:cs="仿宋_GB2312" w:hint="eastAsia"/>
      <w:color w:val="000000"/>
      <w:sz w:val="22"/>
      <w:szCs w:val="22"/>
      <w:u w:val="none"/>
    </w:rPr>
  </w:style>
  <w:style w:type="character" w:customStyle="1" w:styleId="font91">
    <w:name w:val="font91"/>
    <w:qFormat/>
    <w:rsid w:val="00970C2E"/>
    <w:rPr>
      <w:rFonts w:ascii="仿宋_GB2312" w:eastAsia="仿宋_GB2312" w:cs="仿宋_GB2312" w:hint="eastAsia"/>
      <w:color w:val="000000"/>
      <w:sz w:val="24"/>
      <w:szCs w:val="24"/>
      <w:u w:val="none"/>
    </w:rPr>
  </w:style>
  <w:style w:type="paragraph" w:customStyle="1" w:styleId="1">
    <w:name w:val="修订1"/>
    <w:hidden/>
    <w:uiPriority w:val="99"/>
    <w:unhideWhenUsed/>
    <w:qFormat/>
    <w:rsid w:val="00970C2E"/>
    <w:rPr>
      <w:rFonts w:ascii="等线" w:eastAsia="等线" w:hAnsi="等线"/>
      <w:kern w:val="2"/>
      <w:sz w:val="21"/>
      <w:szCs w:val="22"/>
    </w:rPr>
  </w:style>
  <w:style w:type="paragraph" w:customStyle="1" w:styleId="2">
    <w:name w:val="修订2"/>
    <w:hidden/>
    <w:uiPriority w:val="99"/>
    <w:unhideWhenUsed/>
    <w:rsid w:val="00970C2E"/>
    <w:rPr>
      <w:rFonts w:ascii="Times New Roman" w:hAnsi="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j\Desktop\Doc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Template>
  <TotalTime>1</TotalTime>
  <Pages>17</Pages>
  <Words>1946</Words>
  <Characters>11095</Characters>
  <Application>Microsoft Office Word</Application>
  <DocSecurity>0</DocSecurity>
  <Lines>92</Lines>
  <Paragraphs>26</Paragraphs>
  <ScaleCrop>false</ScaleCrop>
  <Company>Microsoft</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攀枝花学院单位管理员</dc:creator>
  <cp:lastModifiedBy>MM</cp:lastModifiedBy>
  <cp:revision>2</cp:revision>
  <dcterms:created xsi:type="dcterms:W3CDTF">2025-07-01T00:58:00Z</dcterms:created>
  <dcterms:modified xsi:type="dcterms:W3CDTF">2025-07-01T00:58:00Z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eyJoZGlkIjoiYWU4ODcyZTJlZWFiNjFhYmQzMTcxZWUwODQ0OGI0YmEiLCJ1c2VySWQiOiI3NTU1Mjk0MzMifQ==</vt:lpwstr>
  </property>
  <property fmtid="{D5CDD505-2E9C-101B-9397-08002B2CF9AE}" pid="4" name="ICV">
    <vt:lpwstr>53479AF763F1483EA42F8CBF4FE93FD9_13</vt:lpwstr>
  </property>
</Properties>
</file>