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417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cs="Times New Roman"/>
        </w:rPr>
        <w:t> 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关于《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平昌县生态保护红线管理办法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（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试行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）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（征求意见稿）</w:t>
      </w:r>
      <w:bookmarkStart w:id="0" w:name="_GoBack"/>
      <w:bookmarkEnd w:id="0"/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》的起草说明</w:t>
      </w:r>
    </w:p>
    <w:p w14:paraId="749997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2312" w:cs="Times New Roman"/>
          <w:lang w:val="en-US" w:eastAsia="zh-CN"/>
        </w:rPr>
      </w:pPr>
    </w:p>
    <w:p w14:paraId="270759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一、起草的背景及依据</w:t>
      </w:r>
    </w:p>
    <w:p w14:paraId="17301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lang w:val="en-US" w:eastAsia="zh-CN"/>
        </w:rPr>
      </w:pPr>
      <w:r>
        <w:rPr>
          <w:rFonts w:hint="default" w:ascii="Times New Roman" w:hAnsi="Times New Roman" w:eastAsia="方正仿宋_GB2312" w:cs="Times New Roman"/>
          <w:lang w:val="en-US" w:eastAsia="zh-CN"/>
        </w:rPr>
        <w:t>为深入贯彻落实习近平生态文明思想，加强生态保护红线管理，严守自然生态安全边界，2017年2月7日</w:t>
      </w:r>
      <w:r>
        <w:rPr>
          <w:rFonts w:hint="eastAsia" w:ascii="Times New Roman" w:hAnsi="Times New Roman" w:eastAsia="方正仿宋_GB2312" w:cs="Times New Roman"/>
          <w:lang w:val="en-US" w:eastAsia="zh-CN"/>
        </w:rPr>
        <w:t>，</w:t>
      </w:r>
      <w:r>
        <w:rPr>
          <w:rFonts w:hint="default" w:ascii="Times New Roman" w:hAnsi="Times New Roman" w:eastAsia="方正仿宋_GB2312" w:cs="Times New Roman"/>
          <w:lang w:val="en-US" w:eastAsia="zh-CN"/>
        </w:rPr>
        <w:t>中共中央办公厅、国务院办公厅印发《关于划定并严守生态保护红线的若干意见》。</w:t>
      </w:r>
      <w:r>
        <w:rPr>
          <w:rFonts w:hint="eastAsia" w:ascii="Times New Roman" w:hAnsi="Times New Roman" w:eastAsia="方正仿宋_GB2312" w:cs="Times New Roman"/>
          <w:lang w:val="en-US" w:eastAsia="zh-CN"/>
        </w:rPr>
        <w:t>要求</w:t>
      </w:r>
      <w:r>
        <w:rPr>
          <w:rFonts w:hint="default" w:ascii="Times New Roman" w:hAnsi="Times New Roman" w:eastAsia="方正仿宋_GB2312" w:cs="Times New Roman"/>
          <w:lang w:val="en-US" w:eastAsia="zh-CN"/>
        </w:rPr>
        <w:t>2017年年底前，京津冀区域、长江经济带沿线各省（直辖市）划定生态保护红线；2018年年底前，其他省（自治区、直辖市）划定生态保护红线；2020年年底前，全面完成全国生态保护红线划定，勘界定标，基本建立生态保护红线制度，国土生态空间得到优化和有效保护，生态功能保持稳定，国家生态安全格局更加完善。到2030年，生态保护红线布局进一步优化，生态保护红线制度有效实施，生态功能显著提升，国家生态安全得到全面保障。2019年10月24日，中共中央办公厅 国务院办公厅印发《关于在国土空间规划中统筹划定落实三条控制线的指导意见》</w:t>
      </w:r>
      <w:r>
        <w:rPr>
          <w:rFonts w:hint="eastAsia" w:eastAsia="方正仿宋_GB2312" w:cs="Times New Roman"/>
          <w:lang w:val="en-US" w:eastAsia="zh-CN"/>
        </w:rPr>
        <w:t>（</w:t>
      </w:r>
      <w:r>
        <w:rPr>
          <w:rFonts w:hint="default" w:ascii="Times New Roman" w:hAnsi="Times New Roman" w:eastAsia="方正仿宋_GB2312" w:cs="Times New Roman"/>
          <w:lang w:val="en-US" w:eastAsia="zh-CN"/>
        </w:rPr>
        <w:t>厅字〔2019〕48号</w:t>
      </w:r>
      <w:r>
        <w:rPr>
          <w:rFonts w:hint="eastAsia" w:eastAsia="方正仿宋_GB2312" w:cs="Times New Roman"/>
          <w:lang w:val="en-US" w:eastAsia="zh-CN"/>
        </w:rPr>
        <w:t>）</w:t>
      </w:r>
      <w:r>
        <w:rPr>
          <w:rFonts w:hint="default" w:ascii="Times New Roman" w:hAnsi="Times New Roman" w:eastAsia="方正仿宋_GB2312" w:cs="Times New Roman"/>
          <w:lang w:val="en-US" w:eastAsia="zh-CN"/>
        </w:rPr>
        <w:t>，要求按照生态功能划定生态保护红线，保证生态功能的系统性和完整性，并严格实施管理。2022年8月16日，自然资源部 生态环境部 国家林业和草原局发布《关于加强生态保护红线管理的通知（试行）》(自然资发〔2022〕142号）文件，提出要加强人为活动管控，规范占用生态保护红线用地用海用岛审批，严格生态保护红线监管。2023年</w:t>
      </w:r>
      <w:r>
        <w:rPr>
          <w:rFonts w:hint="eastAsia" w:ascii="Times New Roman" w:hAnsi="Times New Roman" w:eastAsia="方正仿宋_GB2312" w:cs="Times New Roman"/>
          <w:lang w:val="en-US" w:eastAsia="zh-CN"/>
        </w:rPr>
        <w:t>1</w:t>
      </w:r>
      <w:r>
        <w:rPr>
          <w:rFonts w:hint="default" w:ascii="Times New Roman" w:hAnsi="Times New Roman" w:eastAsia="方正仿宋_GB2312" w:cs="Times New Roman"/>
          <w:lang w:val="en-US" w:eastAsia="zh-CN"/>
        </w:rPr>
        <w:t>月</w:t>
      </w:r>
      <w:r>
        <w:rPr>
          <w:rFonts w:hint="eastAsia" w:ascii="Times New Roman" w:hAnsi="Times New Roman" w:eastAsia="方正仿宋_GB2312" w:cs="Times New Roman"/>
          <w:lang w:val="en-US" w:eastAsia="zh-CN"/>
        </w:rPr>
        <w:t>11</w:t>
      </w:r>
      <w:r>
        <w:rPr>
          <w:rFonts w:hint="default" w:ascii="Times New Roman" w:hAnsi="Times New Roman" w:eastAsia="方正仿宋_GB2312" w:cs="Times New Roman"/>
          <w:lang w:val="en-US" w:eastAsia="zh-CN"/>
        </w:rPr>
        <w:t>日，省自然资源厅 省生态环境厅 省林业局《关于转发</w:t>
      </w:r>
      <w:r>
        <w:rPr>
          <w:rFonts w:hint="eastAsia" w:ascii="Times New Roman" w:hAnsi="Times New Roman" w:eastAsia="方正仿宋_GB2312" w:cs="Times New Roman"/>
          <w:lang w:val="en-US" w:eastAsia="zh-CN"/>
        </w:rPr>
        <w:t>&lt;</w:t>
      </w:r>
      <w:r>
        <w:rPr>
          <w:rFonts w:hint="default" w:ascii="Times New Roman" w:hAnsi="Times New Roman" w:eastAsia="方正仿宋_GB2312" w:cs="Times New Roman"/>
          <w:lang w:val="en-US" w:eastAsia="zh-CN"/>
        </w:rPr>
        <w:t>关于加强生态保护红线管理的通知（试行）</w:t>
      </w:r>
      <w:r>
        <w:rPr>
          <w:rFonts w:hint="eastAsia" w:ascii="Times New Roman" w:hAnsi="Times New Roman" w:eastAsia="方正仿宋_GB2312" w:cs="Times New Roman"/>
          <w:lang w:val="en-US" w:eastAsia="zh-CN"/>
        </w:rPr>
        <w:t>&gt;</w:t>
      </w:r>
      <w:r>
        <w:rPr>
          <w:rFonts w:hint="default" w:ascii="Times New Roman" w:hAnsi="Times New Roman" w:eastAsia="方正仿宋_GB2312" w:cs="Times New Roman"/>
          <w:lang w:val="en-US" w:eastAsia="zh-CN"/>
        </w:rPr>
        <w:t>的通知》</w:t>
      </w:r>
      <w:r>
        <w:rPr>
          <w:rFonts w:hint="eastAsia" w:eastAsia="方正仿宋_GB2312" w:cs="Times New Roman"/>
          <w:lang w:val="en-US" w:eastAsia="zh-CN"/>
        </w:rPr>
        <w:t>（</w:t>
      </w:r>
      <w:r>
        <w:rPr>
          <w:rFonts w:hint="eastAsia" w:ascii="Times New Roman" w:hAnsi="Times New Roman" w:eastAsia="方正仿宋_GB2312" w:cs="Times New Roman"/>
          <w:lang w:val="en-US" w:eastAsia="zh-CN"/>
        </w:rPr>
        <w:t>川</w:t>
      </w:r>
      <w:r>
        <w:rPr>
          <w:rFonts w:hint="default" w:ascii="Times New Roman" w:hAnsi="Times New Roman" w:eastAsia="方正仿宋_GB2312" w:cs="Times New Roman"/>
          <w:lang w:val="en-US" w:eastAsia="zh-CN"/>
        </w:rPr>
        <w:t>自然资发〔2023〕</w:t>
      </w:r>
      <w:r>
        <w:rPr>
          <w:rFonts w:hint="eastAsia" w:ascii="Times New Roman" w:hAnsi="Times New Roman" w:eastAsia="方正仿宋_GB2312" w:cs="Times New Roman"/>
          <w:lang w:val="en-US" w:eastAsia="zh-CN"/>
        </w:rPr>
        <w:t>1</w:t>
      </w:r>
      <w:r>
        <w:rPr>
          <w:rFonts w:hint="default" w:ascii="Times New Roman" w:hAnsi="Times New Roman" w:eastAsia="方正仿宋_GB2312" w:cs="Times New Roman"/>
          <w:lang w:val="en-US" w:eastAsia="zh-CN"/>
        </w:rPr>
        <w:t>号</w:t>
      </w:r>
      <w:r>
        <w:rPr>
          <w:rFonts w:hint="eastAsia" w:eastAsia="方正仿宋_GB2312" w:cs="Times New Roman"/>
          <w:lang w:val="en-US" w:eastAsia="zh-CN"/>
        </w:rPr>
        <w:t>）</w:t>
      </w:r>
      <w:r>
        <w:rPr>
          <w:rFonts w:hint="default" w:ascii="Times New Roman" w:hAnsi="Times New Roman" w:eastAsia="方正仿宋_GB2312" w:cs="Times New Roman"/>
          <w:lang w:val="en-US" w:eastAsia="zh-CN"/>
        </w:rPr>
        <w:t>，强调要严格加强生态保护红线管控，</w:t>
      </w:r>
      <w:r>
        <w:rPr>
          <w:rFonts w:hint="eastAsia" w:ascii="Times New Roman" w:hAnsi="Times New Roman" w:eastAsia="方正仿宋_GB2312" w:cs="Times New Roman"/>
          <w:lang w:val="en-US" w:eastAsia="zh-CN"/>
        </w:rPr>
        <w:t>明确</w:t>
      </w:r>
      <w:r>
        <w:rPr>
          <w:rFonts w:hint="default" w:ascii="Times New Roman" w:hAnsi="Times New Roman" w:eastAsia="方正仿宋_GB2312" w:cs="Times New Roman"/>
          <w:lang w:val="en-US" w:eastAsia="zh-CN"/>
        </w:rPr>
        <w:t>占用生态保护红线的项目必须严格控制</w:t>
      </w:r>
      <w:r>
        <w:rPr>
          <w:rFonts w:hint="eastAsia" w:ascii="Times New Roman" w:hAnsi="Times New Roman" w:eastAsia="方正仿宋_GB2312" w:cs="Times New Roman"/>
          <w:lang w:val="en-US" w:eastAsia="zh-CN"/>
        </w:rPr>
        <w:t>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自然资发〔2022〕142号文规定范围内</w:t>
      </w:r>
      <w:r>
        <w:rPr>
          <w:rFonts w:hint="eastAsia" w:ascii="Times New Roman" w:hAnsi="Times New Roman" w:eastAsia="方正仿宋_GB2312" w:cs="Times New Roman"/>
          <w:lang w:val="en-US" w:eastAsia="zh-CN"/>
        </w:rPr>
        <w:t>，不属于该文件规定范围内的项目一律不得占用生态保护红线。</w:t>
      </w:r>
    </w:p>
    <w:p w14:paraId="5DA09D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lang w:val="en-US" w:eastAsia="zh-CN"/>
        </w:rPr>
      </w:pPr>
      <w:r>
        <w:rPr>
          <w:rFonts w:hint="default" w:ascii="黑体" w:hAnsi="黑体" w:eastAsia="黑体" w:cs="黑体"/>
          <w:lang w:val="en-US" w:eastAsia="zh-CN"/>
        </w:rPr>
        <w:t>二、目的及意义</w:t>
      </w:r>
    </w:p>
    <w:p w14:paraId="2D57F5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lang w:val="en-US" w:eastAsia="zh-CN"/>
        </w:rPr>
      </w:pPr>
      <w:r>
        <w:rPr>
          <w:rFonts w:hint="default" w:ascii="Times New Roman" w:hAnsi="Times New Roman" w:eastAsia="方正仿宋_GB2312" w:cs="Times New Roman"/>
          <w:lang w:val="en-US" w:eastAsia="zh-CN"/>
        </w:rPr>
        <w:t>启动制定《平昌县生态保护红线管理办法（试行）》，是深入贯彻落实习近平生态文明思想，全面加强我</w:t>
      </w:r>
      <w:r>
        <w:rPr>
          <w:rFonts w:hint="eastAsia" w:ascii="Times New Roman" w:hAnsi="Times New Roman" w:eastAsia="方正仿宋_GB2312" w:cs="Times New Roman"/>
          <w:lang w:val="en-US" w:eastAsia="zh-CN"/>
        </w:rPr>
        <w:t>县</w:t>
      </w:r>
      <w:r>
        <w:rPr>
          <w:rFonts w:hint="default" w:ascii="Times New Roman" w:hAnsi="Times New Roman" w:eastAsia="方正仿宋_GB2312" w:cs="Times New Roman"/>
          <w:lang w:val="en-US" w:eastAsia="zh-CN"/>
        </w:rPr>
        <w:t>生态保护红线管理，保障我</w:t>
      </w:r>
      <w:r>
        <w:rPr>
          <w:rFonts w:hint="eastAsia" w:ascii="Times New Roman" w:hAnsi="Times New Roman" w:eastAsia="方正仿宋_GB2312" w:cs="Times New Roman"/>
          <w:lang w:val="en-US" w:eastAsia="zh-CN"/>
        </w:rPr>
        <w:t>县</w:t>
      </w:r>
      <w:r>
        <w:rPr>
          <w:rFonts w:hint="default" w:ascii="Times New Roman" w:hAnsi="Times New Roman" w:eastAsia="方正仿宋_GB2312" w:cs="Times New Roman"/>
          <w:lang w:val="en-US" w:eastAsia="zh-CN"/>
        </w:rPr>
        <w:t>自然生态安全的重要举措。《平昌县生态保护红线管理办法（试行）》对部门职责、管控要求、有限人为活动管理、国家重大项目占用管理、临时用地管理、评估调整、执法监督等提出了具体措施、程序、管理职责等内容，有利于规范指导我</w:t>
      </w:r>
      <w:r>
        <w:rPr>
          <w:rFonts w:hint="eastAsia" w:ascii="Times New Roman" w:hAnsi="Times New Roman" w:eastAsia="方正仿宋_GB2312" w:cs="Times New Roman"/>
          <w:lang w:val="en-US" w:eastAsia="zh-CN"/>
        </w:rPr>
        <w:t>县</w:t>
      </w:r>
      <w:r>
        <w:rPr>
          <w:rFonts w:hint="default" w:ascii="Times New Roman" w:hAnsi="Times New Roman" w:eastAsia="方正仿宋_GB2312" w:cs="Times New Roman"/>
          <w:lang w:val="en-US" w:eastAsia="zh-CN"/>
        </w:rPr>
        <w:t>生态保护红线内的监管工作，保障我市生态安全，促进我</w:t>
      </w:r>
      <w:r>
        <w:rPr>
          <w:rFonts w:hint="eastAsia" w:ascii="Times New Roman" w:hAnsi="Times New Roman" w:eastAsia="方正仿宋_GB2312" w:cs="Times New Roman"/>
          <w:lang w:val="en-US" w:eastAsia="zh-CN"/>
        </w:rPr>
        <w:t>县</w:t>
      </w:r>
      <w:r>
        <w:rPr>
          <w:rFonts w:hint="default" w:ascii="Times New Roman" w:hAnsi="Times New Roman" w:eastAsia="方正仿宋_GB2312" w:cs="Times New Roman"/>
          <w:lang w:val="en-US" w:eastAsia="zh-CN"/>
        </w:rPr>
        <w:t>经济建设和环境保护协调发展。</w:t>
      </w:r>
    </w:p>
    <w:p w14:paraId="7467DF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三、</w:t>
      </w:r>
      <w:r>
        <w:rPr>
          <w:rFonts w:hint="default" w:ascii="黑体" w:hAnsi="黑体" w:eastAsia="黑体" w:cs="黑体"/>
          <w:lang w:val="en-US" w:eastAsia="zh-CN"/>
        </w:rPr>
        <w:t>主要内容</w:t>
      </w:r>
    </w:p>
    <w:p w14:paraId="061F43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lang w:val="en-US" w:eastAsia="zh-CN"/>
        </w:rPr>
      </w:pPr>
      <w:r>
        <w:rPr>
          <w:rFonts w:hint="default" w:ascii="Times New Roman" w:hAnsi="Times New Roman" w:eastAsia="方正仿宋_GB2312" w:cs="Times New Roman"/>
          <w:lang w:val="en-US" w:eastAsia="zh-CN"/>
        </w:rPr>
        <w:t>《平昌县生态保护红线管理办法（试行）》包括</w:t>
      </w:r>
      <w:r>
        <w:rPr>
          <w:rFonts w:hint="eastAsia" w:ascii="Times New Roman" w:hAnsi="Times New Roman" w:eastAsia="方正仿宋_GB2312" w:cs="Times New Roman"/>
          <w:lang w:val="en-US" w:eastAsia="zh-CN"/>
        </w:rPr>
        <w:t>5</w:t>
      </w:r>
      <w:r>
        <w:rPr>
          <w:rFonts w:hint="default" w:ascii="Times New Roman" w:hAnsi="Times New Roman" w:eastAsia="方正仿宋_GB2312" w:cs="Times New Roman"/>
          <w:lang w:val="en-US" w:eastAsia="zh-CN"/>
        </w:rPr>
        <w:t>个</w:t>
      </w:r>
      <w:r>
        <w:rPr>
          <w:rFonts w:hint="eastAsia" w:ascii="Times New Roman" w:hAnsi="Times New Roman" w:eastAsia="方正仿宋_GB2312" w:cs="Times New Roman"/>
          <w:lang w:val="en-US" w:eastAsia="zh-CN"/>
        </w:rPr>
        <w:t>章节</w:t>
      </w:r>
      <w:r>
        <w:rPr>
          <w:rFonts w:hint="default" w:ascii="Times New Roman" w:hAnsi="Times New Roman" w:eastAsia="方正仿宋_GB2312" w:cs="Times New Roman"/>
          <w:lang w:val="en-US" w:eastAsia="zh-CN"/>
        </w:rPr>
        <w:t>，共</w:t>
      </w:r>
      <w:r>
        <w:rPr>
          <w:rFonts w:hint="eastAsia" w:ascii="Times New Roman" w:hAnsi="Times New Roman" w:eastAsia="方正仿宋_GB2312" w:cs="Times New Roman"/>
          <w:lang w:val="en-US" w:eastAsia="zh-CN"/>
        </w:rPr>
        <w:t>20</w:t>
      </w:r>
      <w:r>
        <w:rPr>
          <w:rFonts w:hint="default" w:ascii="Times New Roman" w:hAnsi="Times New Roman" w:eastAsia="方正仿宋_GB2312" w:cs="Times New Roman"/>
          <w:lang w:val="en-US" w:eastAsia="zh-CN"/>
        </w:rPr>
        <w:t>条，重点明确了4个方面的规定。</w:t>
      </w:r>
    </w:p>
    <w:p w14:paraId="7485F5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lang w:val="en-US" w:eastAsia="zh-CN"/>
        </w:rPr>
        <w:t>（一）明确了《平昌县生态保护红线管理办法（试行）》的概念范围和适用范围。</w:t>
      </w:r>
      <w:r>
        <w:rPr>
          <w:rFonts w:hint="default" w:ascii="Times New Roman" w:hAnsi="Times New Roman" w:eastAsia="方正仿宋_GB2312" w:cs="Times New Roman"/>
          <w:lang w:val="en-US" w:eastAsia="zh-CN"/>
        </w:rPr>
        <w:t>指出生态保护红线是指经国家批准入库的“三区三线”划定成果中的生态保护红线矢量数据范围；允许有限人为活动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自然资发〔2022〕142号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文第一条</w:t>
      </w:r>
      <w:r>
        <w:rPr>
          <w:rFonts w:hint="default" w:ascii="Times New Roman" w:hAnsi="Times New Roman" w:eastAsia="方正仿宋_GB2312" w:cs="Times New Roman"/>
          <w:lang w:val="en-US" w:eastAsia="zh-CN"/>
        </w:rPr>
        <w:t>中明确允许的有限人为活动所包含的类型；所指国家重大项目是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自然资发〔2022〕142号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文</w:t>
      </w:r>
      <w:r>
        <w:rPr>
          <w:rFonts w:hint="default" w:ascii="Times New Roman" w:hAnsi="Times New Roman" w:eastAsia="方正仿宋_GB2312" w:cs="Times New Roman"/>
          <w:lang w:val="en-US" w:eastAsia="zh-CN"/>
        </w:rPr>
        <w:t>第</w:t>
      </w:r>
      <w:r>
        <w:rPr>
          <w:rFonts w:hint="eastAsia" w:ascii="Times New Roman" w:hAnsi="Times New Roman" w:eastAsia="方正仿宋_GB2312" w:cs="Times New Roman"/>
          <w:lang w:val="en-US" w:eastAsia="zh-CN"/>
        </w:rPr>
        <w:t>二</w:t>
      </w:r>
      <w:r>
        <w:rPr>
          <w:rFonts w:hint="default" w:ascii="Times New Roman" w:hAnsi="Times New Roman" w:eastAsia="方正仿宋_GB2312" w:cs="Times New Roman"/>
          <w:lang w:val="en-US" w:eastAsia="zh-CN"/>
        </w:rPr>
        <w:t>条中明确包括的项目。适用范围为本市行政区域内生态保护红线的监督管理、评估调整工作。</w:t>
      </w:r>
    </w:p>
    <w:p w14:paraId="1764C3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lang w:val="en-US" w:eastAsia="zh-CN"/>
        </w:rPr>
        <w:t>（二）</w:t>
      </w:r>
      <w:r>
        <w:rPr>
          <w:rFonts w:hint="default" w:ascii="方正楷体_GBK" w:hAnsi="方正楷体_GBK" w:eastAsia="方正楷体_GBK" w:cs="方正楷体_GBK"/>
          <w:b/>
          <w:bCs/>
          <w:lang w:val="en-US" w:eastAsia="zh-CN"/>
        </w:rPr>
        <w:t>明确了生态保护红线监管的政府责任和部门职责。</w:t>
      </w:r>
      <w:r>
        <w:rPr>
          <w:rFonts w:hint="default" w:ascii="Times New Roman" w:hAnsi="Times New Roman" w:eastAsia="方正仿宋_GB2312" w:cs="Times New Roman"/>
          <w:lang w:val="en-US" w:eastAsia="zh-CN"/>
        </w:rPr>
        <w:t>明确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县人民政府负责全县生态保护红线的统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一管理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与监督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工作</w:t>
      </w:r>
      <w:r>
        <w:rPr>
          <w:rFonts w:hint="eastAsia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镇（街道、管委会、管理局）</w:t>
      </w:r>
      <w:r>
        <w:rPr>
          <w:rFonts w:hint="default" w:ascii="Times New Roman" w:hAnsi="Times New Roman" w:eastAsia="方正仿宋_GB2312" w:cs="Times New Roman"/>
          <w:lang w:val="en-US" w:eastAsia="zh-CN"/>
        </w:rPr>
        <w:t>是本行政区域生态保护红线监管的责任主体，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要认真贯彻落实国家有关生态保护红线管控政策要求，切实履行好保护责任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负责本行政区生态保护红线落地勘界，制定并实施生态保护红线保护和修复方案，开展日常巡护监管。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相关职能部门依照法律法规规定和职责分工，行使生态保护红线监管职责，并建立生态保护红线管控台账</w:t>
      </w:r>
      <w:r>
        <w:rPr>
          <w:rFonts w:hint="default" w:ascii="Times New Roman" w:hAnsi="Times New Roman" w:eastAsia="方正仿宋_GB2312" w:cs="Times New Roman"/>
          <w:lang w:val="en-US" w:eastAsia="zh-CN"/>
        </w:rPr>
        <w:t>。</w:t>
      </w:r>
    </w:p>
    <w:p w14:paraId="36605A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lang w:val="en-US" w:eastAsia="zh-CN"/>
        </w:rPr>
        <w:t>（三）</w:t>
      </w:r>
      <w:r>
        <w:rPr>
          <w:rFonts w:hint="default" w:ascii="方正楷体_GBK" w:hAnsi="方正楷体_GBK" w:eastAsia="方正楷体_GBK" w:cs="方正楷体_GBK"/>
          <w:b/>
          <w:bCs/>
          <w:lang w:val="en-US" w:eastAsia="zh-CN"/>
        </w:rPr>
        <w:t>明确了生态保护红线监管的管控要求。</w:t>
      </w:r>
      <w:r>
        <w:rPr>
          <w:rFonts w:hint="default" w:ascii="Times New Roman" w:hAnsi="Times New Roman" w:eastAsia="方正仿宋_GB2312" w:cs="Times New Roman"/>
          <w:lang w:val="en-US" w:eastAsia="zh-CN"/>
        </w:rPr>
        <w:t>生态保护红线内，自然保护地核心保护区原则上禁止人为活动，其他区域严格禁止开发性、生产性建设活动。在符合法律法规规定的前提下，除国家重大项目及经批准同意的科学研究观测、调查等活动外，仅允许对生态功能不造成破坏的有限人为活动。</w:t>
      </w:r>
    </w:p>
    <w:p w14:paraId="2478F6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lang w:val="en-US" w:eastAsia="zh-CN"/>
        </w:rPr>
        <w:t>（四）</w:t>
      </w:r>
      <w:r>
        <w:rPr>
          <w:rFonts w:hint="default" w:ascii="方正楷体_GBK" w:hAnsi="方正楷体_GBK" w:eastAsia="方正楷体_GBK" w:cs="方正楷体_GBK"/>
          <w:b/>
          <w:bCs/>
          <w:lang w:val="en-US" w:eastAsia="zh-CN"/>
        </w:rPr>
        <w:t>明确了生态保护红线的评估调整办法。</w:t>
      </w:r>
      <w:r>
        <w:rPr>
          <w:rFonts w:hint="default" w:ascii="Times New Roman" w:hAnsi="Times New Roman" w:eastAsia="方正仿宋_GB2312" w:cs="Times New Roman"/>
          <w:lang w:val="en-US" w:eastAsia="zh-CN"/>
        </w:rPr>
        <w:t>生态保护红线一经划定，未经批准，严格擅自调整。按国家要求，根据资源环境承载能力监测、生态保护重要性评价和国土空间规划实施“五年一评估”情况，确需调整生态保护红线的，按程序报国务院批准。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CE0FC29-8C92-4B38-B747-F8E35CB8F45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8DBCE4BF-D21F-47B8-8021-2A00E63890E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53008964-4356-432E-AC69-07A5DFD7072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18D95D97-7B31-4759-A02A-F730CFBA1D56}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5" w:fontKey="{3F06FD9C-EF1E-4D80-A938-A1D22D61F23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hZWQ5MmQ4NjQ1YWI0NzNkNGQwMGI5MmVhZWYzYTUifQ=="/>
  </w:docVars>
  <w:rsids>
    <w:rsidRoot w:val="7DBE12D7"/>
    <w:rsid w:val="055A4D20"/>
    <w:rsid w:val="06400C4E"/>
    <w:rsid w:val="08907C6B"/>
    <w:rsid w:val="0B0C7351"/>
    <w:rsid w:val="143F42F3"/>
    <w:rsid w:val="211017CA"/>
    <w:rsid w:val="24E5281F"/>
    <w:rsid w:val="253017EA"/>
    <w:rsid w:val="26565EB1"/>
    <w:rsid w:val="2B153A6E"/>
    <w:rsid w:val="2E642E7C"/>
    <w:rsid w:val="3F9F5B36"/>
    <w:rsid w:val="4B9D671D"/>
    <w:rsid w:val="4D787F20"/>
    <w:rsid w:val="4D901140"/>
    <w:rsid w:val="555C0D30"/>
    <w:rsid w:val="57EFA8BD"/>
    <w:rsid w:val="58226E39"/>
    <w:rsid w:val="5B0D3DD0"/>
    <w:rsid w:val="605424A1"/>
    <w:rsid w:val="6AD374A7"/>
    <w:rsid w:val="6CB45C71"/>
    <w:rsid w:val="70187047"/>
    <w:rsid w:val="7955751A"/>
    <w:rsid w:val="7BA43211"/>
    <w:rsid w:val="7DBE1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DC7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1114</Words>
  <Characters>1170</Characters>
  <Lines>0</Lines>
  <Paragraphs>0</Paragraphs>
  <TotalTime>1</TotalTime>
  <ScaleCrop>false</ScaleCrop>
  <LinksUpToDate>false</LinksUpToDate>
  <CharactersWithSpaces>1175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2024-01-30T11:55:00Z</dcterms:created>
  <dc:creator>Hui°楊</dc:creator>
  <cp:lastModifiedBy>明风之风</cp:lastModifiedBy>
  <dcterms:modified xsi:type="dcterms:W3CDTF">2025-03-31T06:24:59Z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3697DB5210644097BB783F500358B13D_13</vt:lpwstr>
  </property>
  <property fmtid="{D5CDD505-2E9C-101B-9397-08002B2CF9AE}" pid="4" name="KSOTemplateDocerSaveRecord">
    <vt:lpwstr>eyJoZGlkIjoiMjZjNTc5NWRjYjVlY2E5MmI0YmRlYjk4NTE0MjQxMDciLCJ1c2VySWQiOiIxOTM2NTE4NDIifQ==</vt:lpwstr>
  </property>
</Properties>
</file>