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2：</w:t>
      </w:r>
    </w:p>
    <w:tbl>
      <w:tblPr>
        <w:tblStyle w:val="7"/>
        <w:tblW w:w="208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766"/>
        <w:gridCol w:w="2434"/>
        <w:gridCol w:w="2344"/>
        <w:gridCol w:w="2146"/>
        <w:gridCol w:w="2146"/>
        <w:gridCol w:w="2146"/>
        <w:gridCol w:w="2146"/>
        <w:gridCol w:w="2146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2024年平昌县各A级景区文旅康养产业发展重点任务分解表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重点任务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佛头山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白衣古镇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驷马水乡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三十二梁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巴灵台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南天门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皇家山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大石童话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17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目标企业价值信息</w:t>
            </w:r>
          </w:p>
        </w:tc>
        <w:tc>
          <w:tcPr>
            <w:tcW w:w="17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获取文化旅游产业投资有效信息1条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外出招商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17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承办县级链长带队外出招商投资促进活动不少于3次、参与活动不少于5次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新签约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投资额1亿元以上项目任务数2个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投资额1亿元以上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项目任务数3个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投资额1亿元以上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项目任务数3个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投资额0.5亿元以上项目任务数2个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投资额0.5亿元以上项目任务数2个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投资额0.5亿元以上项目任务数2个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投资额0.5亿元以上项目任务数2个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投资额0.5亿元以上项目任务数2个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新开工、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入统项目数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新开工2个、入统2个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新开工2个、入统2个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新开工2个、入统2个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新开工1个、入统1个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新开工1个、入统1个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新开工1个、入统1个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新开工1个、入统1个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新开工1个、入统1个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储备项目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7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每季度储备项目不低于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个且储备项目，转开工不少于2个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7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按照时序进度有序推进省重文旅项目、市级文旅康养产业链项目、县级重点文旅项目建设。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资金争取</w:t>
            </w:r>
          </w:p>
        </w:tc>
        <w:tc>
          <w:tcPr>
            <w:tcW w:w="17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积极争取中省预算内投资、地方政府专项债和文旅行业内上级资金，全年申报不少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7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年内实施文化旅游领域以工代赈项目1个以上，吸纳当地群众就业不低于20人，发放群众劳工报酬不低于10万元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提质扩能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实施“微改造、精提升”项目2个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实施“微改造、精提升”项目2个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实施“微改造、精提升”项目2个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实施“微改造、精提升”项目1个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实施“微改造、精提升”项目1个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实施“微改造、精提升”项目1个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实施“微改造、精提升”项目1个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实施“微改造、精提升”项目1个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企业培育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个转企</w:t>
            </w:r>
          </w:p>
        </w:tc>
        <w:tc>
          <w:tcPr>
            <w:tcW w:w="17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“个转企”1家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小升规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培育文化及相关产业企业1家；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培育文化及相关产业企业1家；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培育文化及相关产业企业1家；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 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全年文化、体育和娱乐业市场主体（规下及个体）比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年净增10家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全年文化、体育和娱乐业市场主体（规下及个体）比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年净增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全年文化、体育和娱乐业市场主体（规下及个体）比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年净增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全年文化、体育和娱乐业市场主体（规下及个体）比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年净增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全年文化、体育和娱乐业市场主体（规下及个体）比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年净增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全年文化、体育和娱乐业市场主体（规下及个体）比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年净增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全年文化、体育和娱乐业市场主体（规下及个体）比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年净增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全年文化、体育和娱乐业市场主体（规下及个体）比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年净增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文化、体育和娱乐业营业收入、工资总额GDP支撑指标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文旅消费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消费活动</w:t>
            </w:r>
          </w:p>
        </w:tc>
        <w:tc>
          <w:tcPr>
            <w:tcW w:w="17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每季度开展不少于1次文体旅消费促进活动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打造消费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</w:p>
        </w:tc>
        <w:tc>
          <w:tcPr>
            <w:tcW w:w="17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升级打造体验式、沉浸式、互动式文体娱乐旅消费场景1个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黑体_GBK" w:hAnsi="方正黑体_GBK" w:eastAsia="方正黑体_GBK" w:cs="方正黑体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5" w:type="default"/>
      <w:pgSz w:w="23811" w:h="16838" w:orient="landscape"/>
      <w:pgMar w:top="1633" w:right="1440" w:bottom="1633" w:left="1440" w:header="85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JjZGU0OGE5MjllMDc4N2EzODM1ZTRkZThmMDI1ZjQifQ=="/>
  </w:docVars>
  <w:rsids>
    <w:rsidRoot w:val="00000000"/>
    <w:rsid w:val="03E5328D"/>
    <w:rsid w:val="07A21D95"/>
    <w:rsid w:val="080A1FB3"/>
    <w:rsid w:val="09275FFA"/>
    <w:rsid w:val="0D361C13"/>
    <w:rsid w:val="0D733638"/>
    <w:rsid w:val="17555989"/>
    <w:rsid w:val="1953481E"/>
    <w:rsid w:val="206F41B2"/>
    <w:rsid w:val="30396B48"/>
    <w:rsid w:val="3262184E"/>
    <w:rsid w:val="356814A4"/>
    <w:rsid w:val="38FF1191"/>
    <w:rsid w:val="3B3E0F44"/>
    <w:rsid w:val="46226EC1"/>
    <w:rsid w:val="53710152"/>
    <w:rsid w:val="5E18266F"/>
    <w:rsid w:val="62682234"/>
    <w:rsid w:val="70E37655"/>
    <w:rsid w:val="70E76902"/>
    <w:rsid w:val="73A23498"/>
    <w:rsid w:val="7400051E"/>
    <w:rsid w:val="753D6AD0"/>
    <w:rsid w:val="7DED3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8"/>
    <w:qFormat/>
    <w:uiPriority w:val="0"/>
    <w:rPr>
      <w:rFonts w:hint="default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11">
    <w:name w:val="font51"/>
    <w:basedOn w:val="8"/>
    <w:qFormat/>
    <w:uiPriority w:val="0"/>
    <w:rPr>
      <w:rFonts w:hint="default" w:ascii="方正黑体_GBK" w:hAnsi="方正黑体_GBK" w:eastAsia="方正黑体_GBK" w:cs="方正黑体_GBK"/>
      <w:b/>
      <w:bCs/>
      <w:color w:val="000000"/>
      <w:sz w:val="32"/>
      <w:szCs w:val="32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6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1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3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7063</Words>
  <Characters>7237</Characters>
  <TotalTime>10</TotalTime>
  <ScaleCrop>false</ScaleCrop>
  <LinksUpToDate>false</LinksUpToDate>
  <CharactersWithSpaces>7396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2024-04-16T09:36:00Z</dcterms:created>
  <dc:creator>11</dc:creator>
  <cp:lastModifiedBy>小小角落</cp:lastModifiedBy>
  <cp:lastPrinted>2024-06-07T08:13:00Z</cp:lastPrinted>
  <dcterms:modified xsi:type="dcterms:W3CDTF">2024-07-05T07:45:56Z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2024-04-16T09:36:56Z</vt:filetime>
  </property>
  <property fmtid="{D5CDD505-2E9C-101B-9397-08002B2CF9AE}" pid="4" name="UsrData">
    <vt:lpwstr>661dd6335f7a9d001f552a17wl</vt:lpwstr>
  </property>
  <property fmtid="{D5CDD505-2E9C-101B-9397-08002B2CF9AE}" pid="5" name="KSOProductBuildVer">
    <vt:lpwstr>2052-12.1.0.15990</vt:lpwstr>
  </property>
  <property fmtid="{D5CDD505-2E9C-101B-9397-08002B2CF9AE}" pid="6" name="ICV">
    <vt:lpwstr>478F6FD118E8422A80CA5818FDEC589C_13</vt:lpwstr>
  </property>
</Properties>
</file>