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33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四川省巴中怡和药店连锁有限责任公司平昌巴河金典店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330" w:leftChars="0" w:right="526" w:rightChars="0" w:hanging="3330" w:hangingChars="12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巴河金典店门口、望江名都店门口（占地面积20平方米）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健康检测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年三月十八日至二零二三年三月十九日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  <w:t>备注：巴河金典店门口占道15平方米、望江名都店门口占道5平方米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四川省巴中怡和药店连锁有限责任公司平昌巴河金典店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80" w:leftChars="0" w:right="526" w:rightChars="0" w:hanging="3280" w:hangingChars="12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巴河金典店门口、望江名都店门口（占地面积20平方米）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健康检测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年三月十八日至二零二三年三月十九日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04" w:firstLineChars="50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  <w:t>备注：巴河金典店门口占道15平方米、望江名都店门口占道5平方米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2" w:firstLineChars="20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436</Words>
  <Characters>446</Characters>
  <Lines>4</Lines>
  <Paragraphs>1</Paragraphs>
  <TotalTime>1</TotalTime>
  <ScaleCrop>false</ScaleCrop>
  <LinksUpToDate>false</LinksUpToDate>
  <CharactersWithSpaces>955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2023-03-17T01:22:04Z</cp:lastPrinted>
  <dcterms:modified xsi:type="dcterms:W3CDTF">2023-03-17T03:03:07Z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EFA383FF1ED94708A16A2240E98D8DCE</vt:lpwstr>
  </property>
  <property fmtid="{D5CDD505-2E9C-101B-9397-08002B2CF9AE}" pid="4" name="commondata">
    <vt:lpwstr>eyJoZGlkIjoiN2M1M2MyOTk3NWJlMjdlMmRjOWQ0YzViZTA1Mjc2ODUifQ==</vt:lpwstr>
  </property>
</Properties>
</file>