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6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spacing w:line="345" w:lineRule="auto"/>
        <w:rPr>
          <w:rFonts w:ascii="Arial"/>
          <w:sz w:val="21"/>
        </w:rPr>
      </w:pPr>
    </w:p>
    <w:p>
      <w:pPr>
        <w:spacing w:before="104" w:line="219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7"/>
          <w:sz w:val="44"/>
          <w:szCs w:val="44"/>
        </w:rPr>
        <w:t>县级部门下放平昌经开区行使的行政权力清单</w:t>
      </w:r>
    </w:p>
    <w:p>
      <w:pPr>
        <w:spacing w:line="236" w:lineRule="exact"/>
      </w:pPr>
    </w:p>
    <w:tbl>
      <w:tblPr>
        <w:tblStyle w:val="4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559"/>
        <w:gridCol w:w="8894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44" w:type="dxa"/>
            <w:noWrap w:val="0"/>
            <w:textDirection w:val="tbRlV"/>
            <w:vAlign w:val="top"/>
          </w:tcPr>
          <w:p>
            <w:pPr>
              <w:spacing w:before="219" w:line="217" w:lineRule="auto"/>
              <w:ind w:left="9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序</w:t>
            </w: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 xml:space="preserve">  </w:t>
            </w:r>
            <w:r>
              <w:rPr>
                <w:rFonts w:ascii="SimSun" w:hAnsi="SimSun" w:eastAsia="SimSun" w:cs="SimSun"/>
                <w:sz w:val="21"/>
                <w:szCs w:val="21"/>
              </w:rPr>
              <w:t>号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权力类型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2"/>
                <w:sz w:val="21"/>
                <w:szCs w:val="21"/>
              </w:rPr>
              <w:t>权力名称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110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下放部门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2" w:line="184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0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19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动物及动物产品检疫合格证核发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18" w:line="219" w:lineRule="auto"/>
              <w:ind w:left="6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平昌县农业农村局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3" w:line="183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0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19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人力资源服务许可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19" w:line="219" w:lineRule="auto"/>
              <w:ind w:left="8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平昌县人社局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4" w:line="183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1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0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企业实行不定时工作制和综合计算工时工作制审批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0" w:line="219" w:lineRule="auto"/>
              <w:ind w:left="8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平昌县人社局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4" w:line="183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1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0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>劳务派遣经营许可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0" w:line="219" w:lineRule="auto"/>
              <w:ind w:left="8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平昌县人社局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6" w:line="182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2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2" w:line="221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企业设立、变更、注销登记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1" w:line="219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6" w:line="183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3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2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个体工商户注册、变更、注销登记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2" w:line="219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9" w:line="182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4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3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农民专业合作社设立、变更、注销登记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3" w:line="219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8" w:line="183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5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4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特种设备作业人员资格认定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4" w:line="219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8" w:line="183" w:lineRule="auto"/>
              <w:ind w:left="25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5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4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2"/>
                <w:sz w:val="21"/>
                <w:szCs w:val="21"/>
              </w:rPr>
              <w:t>食品(含保健食品)经营许可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4" w:line="219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平昌县市场监督管理局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8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5" w:line="219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4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报请县级以上人民政府依法决定关闭安全生产违法企业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5" w:line="219" w:lineRule="auto"/>
              <w:ind w:left="6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平昌县应急管理局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8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11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6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5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公共场所卫生许可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5" w:line="219" w:lineRule="auto"/>
              <w:ind w:left="68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平昌县卫生健康局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9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12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7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6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8"/>
                <w:sz w:val="21"/>
                <w:szCs w:val="21"/>
              </w:rPr>
              <w:t>固定资产投资项目节能审查(企业技术改造项目</w:t>
            </w: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>)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6" w:line="219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0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13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7" w:line="219" w:lineRule="auto"/>
              <w:ind w:left="14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7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9"/>
                <w:sz w:val="21"/>
                <w:szCs w:val="21"/>
              </w:rPr>
              <w:t>企业投资项目备案(技术改造)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7" w:line="219" w:lineRule="auto"/>
              <w:ind w:left="47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平昌县经济和信息化局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1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14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9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8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城镇污水排入排水管网许可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8" w:line="219" w:lineRule="auto"/>
              <w:ind w:left="3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1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15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before="129" w:line="220" w:lineRule="auto"/>
              <w:ind w:left="3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7" w:line="219" w:lineRule="auto"/>
              <w:ind w:left="102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因工程建设需要拆除、改动、迁移供水、排水与</w:t>
            </w: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污水处理设施审核</w:t>
            </w:r>
          </w:p>
        </w:tc>
        <w:tc>
          <w:tcPr>
            <w:tcW w:w="3073" w:type="dxa"/>
            <w:noWrap w:val="0"/>
            <w:vAlign w:val="top"/>
          </w:tcPr>
          <w:p>
            <w:pPr>
              <w:spacing w:before="128" w:line="219" w:lineRule="auto"/>
              <w:ind w:left="37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</w:tbl>
    <w:p>
      <w:pPr>
        <w:spacing w:line="321" w:lineRule="auto"/>
        <w:rPr>
          <w:rFonts w:ascii="Arial"/>
          <w:sz w:val="21"/>
        </w:rPr>
      </w:pPr>
    </w:p>
    <w:p>
      <w:pPr>
        <w:spacing w:before="104" w:line="181" w:lineRule="auto"/>
        <w:sectPr>
          <w:footerReference r:id="rId5" w:type="default"/>
          <w:pgSz w:w="16570" w:h="11660"/>
          <w:pgMar w:top="991" w:right="595" w:bottom="400" w:left="1795" w:header="0" w:footer="0" w:gutter="0"/>
          <w:cols w:space="720" w:num="1"/>
        </w:sectPr>
      </w:pPr>
    </w:p>
    <w:tbl>
      <w:tblPr>
        <w:tblStyle w:val="4"/>
        <w:tblW w:w="14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579"/>
        <w:gridCol w:w="8894"/>
        <w:gridCol w:w="3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6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16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4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3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燃气经营者改动市政燃气设施审批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3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1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17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19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18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市政设施建设类审批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18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2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18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0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0" w:line="220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建筑工程施工许可证核发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19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3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6"/>
                <w:sz w:val="21"/>
                <w:szCs w:val="21"/>
              </w:rPr>
              <w:t>19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31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31" w:line="220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建设工程消防设计审查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30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5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20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2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1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建设工程消防验收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1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4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21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1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1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建设工程勘察文件及施工图设计文件审查备案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1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6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22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2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2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工程竣工结算备案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2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7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23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3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2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建筑起重机械首次出租及首次安装前备案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3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8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24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4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3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建筑起重机械使用登记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4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9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25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5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3" w:line="218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最高投标限价(招标控制价)备案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5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9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26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35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35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物业管理招标及中标结果备案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35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9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27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5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5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协议方式选聘物业服务企业的核准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5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0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28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6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4" w:line="218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建筑起重机械安装、拆卸告知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6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0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3"/>
                <w:sz w:val="21"/>
                <w:szCs w:val="21"/>
              </w:rPr>
              <w:t>29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6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4" w:line="218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建设工程招标投标情况书面报告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6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91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30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37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37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燃气设施建设工程竣工验收备案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37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90" w:line="184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31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38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37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工程建设涉及城市绿地、树木审批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37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2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32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9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8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夜间建筑施工许可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8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2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33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9" w:line="220" w:lineRule="auto"/>
              <w:ind w:left="36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7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由于工程施工、设备维修等原因确需停止供水的审批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8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2" w:line="183" w:lineRule="auto"/>
              <w:ind w:left="204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34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spacing w:before="128" w:line="219" w:lineRule="auto"/>
              <w:ind w:left="15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其他行政权力</w:t>
            </w:r>
          </w:p>
        </w:tc>
        <w:tc>
          <w:tcPr>
            <w:tcW w:w="8894" w:type="dxa"/>
            <w:noWrap w:val="0"/>
            <w:vAlign w:val="top"/>
          </w:tcPr>
          <w:p>
            <w:pPr>
              <w:spacing w:before="128" w:line="219" w:lineRule="auto"/>
              <w:ind w:left="10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1"/>
                <w:sz w:val="21"/>
                <w:szCs w:val="21"/>
              </w:rPr>
              <w:t>物业服务合同备案</w:t>
            </w:r>
          </w:p>
        </w:tc>
        <w:tc>
          <w:tcPr>
            <w:tcW w:w="3113" w:type="dxa"/>
            <w:noWrap w:val="0"/>
            <w:vAlign w:val="top"/>
          </w:tcPr>
          <w:p>
            <w:pPr>
              <w:spacing w:before="128" w:line="219" w:lineRule="auto"/>
              <w:ind w:left="397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600" w:h="11880"/>
          <w:pgMar w:top="1009" w:right="544" w:bottom="979" w:left="1815" w:header="0" w:footer="711" w:gutter="0"/>
          <w:cols w:space="720" w:num="1"/>
        </w:sectPr>
      </w:pPr>
    </w:p>
    <w:p>
      <w:pPr>
        <w:spacing w:line="40" w:lineRule="exact"/>
      </w:pPr>
    </w:p>
    <w:tbl>
      <w:tblPr>
        <w:tblStyle w:val="4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569"/>
        <w:gridCol w:w="8893"/>
        <w:gridCol w:w="3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7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35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3" w:line="219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3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物业查验文件备案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3" w:line="219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3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36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19" w:line="219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0" w:line="220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6"/>
                <w:sz w:val="21"/>
                <w:szCs w:val="21"/>
              </w:rPr>
              <w:t>物业资料移交备案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19" w:line="219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平昌县住房和城乡建设局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4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37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1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19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建设项目用地预审与选址意见书核发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1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4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38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1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0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>建设用地改变用途审核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1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5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39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2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0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划拨土地使用权和地上建筑物及附着物所有权转让、出租审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核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2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86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40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33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31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1"/>
                <w:sz w:val="21"/>
                <w:szCs w:val="21"/>
              </w:rPr>
              <w:t>乡(镇)村企业使用集体建设用地审批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33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5" w:line="184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3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1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7"/>
                <w:sz w:val="21"/>
                <w:szCs w:val="21"/>
              </w:rPr>
              <w:t>乡(镇)村公共设施、公益事业建设使用集体建设</w:t>
            </w:r>
            <w:r>
              <w:rPr>
                <w:rFonts w:ascii="SimSun" w:hAnsi="SimSun" w:eastAsia="SimSun" w:cs="SimSun"/>
                <w:spacing w:val="16"/>
                <w:sz w:val="21"/>
                <w:szCs w:val="21"/>
              </w:rPr>
              <w:t>用地审批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3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7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4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3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4"/>
                <w:sz w:val="21"/>
                <w:szCs w:val="21"/>
              </w:rPr>
              <w:t>临时用地审批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4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8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5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4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国有建设用地使用权出让后土地使用权分割转让批准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5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9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44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6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4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7"/>
                <w:sz w:val="21"/>
                <w:szCs w:val="21"/>
              </w:rPr>
              <w:t>建设占用耕地补充审核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6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79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45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6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5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国有建设用地使用权协议出让审核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6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80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46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7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6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1"/>
                <w:sz w:val="21"/>
                <w:szCs w:val="21"/>
              </w:rPr>
              <w:t>建设用地(含临时用地)规划许可证核发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7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80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47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7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7" w:line="220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建设工程规划许可证核发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7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81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48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8" w:line="220" w:lineRule="auto"/>
              <w:ind w:left="349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2"/>
                <w:sz w:val="21"/>
                <w:szCs w:val="21"/>
              </w:rPr>
              <w:t>行政许可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6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5"/>
                <w:sz w:val="21"/>
                <w:szCs w:val="21"/>
              </w:rPr>
              <w:t>乡村建设规划许可证核发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8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81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2"/>
                <w:sz w:val="21"/>
                <w:szCs w:val="21"/>
              </w:rPr>
              <w:t>49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7" w:line="219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7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0"/>
                <w:sz w:val="21"/>
                <w:szCs w:val="21"/>
              </w:rPr>
              <w:t>对阻挠国家建设征收土地的处理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8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82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50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8" w:line="219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31" w:line="222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1"/>
                <w:sz w:val="21"/>
                <w:szCs w:val="21"/>
              </w:rPr>
              <w:t>闲置土地处置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9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5" w:type="dxa"/>
            <w:noWrap w:val="0"/>
            <w:vAlign w:val="top"/>
          </w:tcPr>
          <w:p>
            <w:pPr>
              <w:spacing w:before="181" w:line="184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8" w:line="219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27"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对被征地当事人依法补偿、安置后拒不搬迁的处理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before="129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645" w:type="dxa"/>
            <w:noWrap w:val="0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85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-4"/>
                <w:sz w:val="21"/>
                <w:szCs w:val="21"/>
              </w:rPr>
              <w:t>52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40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3"/>
                <w:sz w:val="21"/>
                <w:szCs w:val="21"/>
              </w:rPr>
              <w:t>其他行政权力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spacing w:before="148" w:line="440" w:lineRule="exact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position w:val="17"/>
                <w:sz w:val="21"/>
                <w:szCs w:val="21"/>
              </w:rPr>
              <w:t>对无权批准征收、使用土地的单位或者个人非法批准占用土地的，超越批准权限非法批准</w:t>
            </w:r>
          </w:p>
          <w:p>
            <w:pPr>
              <w:spacing w:line="219" w:lineRule="auto"/>
              <w:ind w:left="121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9"/>
                <w:sz w:val="21"/>
                <w:szCs w:val="21"/>
              </w:rPr>
              <w:t>占用土地的，不按照土地利用总体规划确定的用途批准用地的，或者</w:t>
            </w:r>
            <w:r>
              <w:rPr>
                <w:rFonts w:ascii="SimSun" w:hAnsi="SimSun" w:eastAsia="SimSun" w:cs="SimSun"/>
                <w:spacing w:val="8"/>
                <w:sz w:val="21"/>
                <w:szCs w:val="21"/>
              </w:rPr>
              <w:t>违反法律规定的程序</w:t>
            </w:r>
          </w:p>
        </w:tc>
        <w:tc>
          <w:tcPr>
            <w:tcW w:w="3063" w:type="dxa"/>
            <w:noWrap w:val="0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68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pacing w:val="1"/>
                <w:sz w:val="21"/>
                <w:szCs w:val="21"/>
              </w:rPr>
              <w:t>平昌县自然资源和规划局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6570" w:h="11660"/>
          <w:pgMar w:top="991" w:right="585" w:bottom="724" w:left="1804" w:header="0" w:footer="407" w:gutter="0"/>
          <w:cols w:space="720" w:num="1"/>
        </w:sectPr>
      </w:pPr>
    </w:p>
    <w:tbl>
      <w:tblPr>
        <w:tblStyle w:val="4"/>
        <w:tblW w:w="142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569"/>
        <w:gridCol w:w="8924"/>
        <w:gridCol w:w="3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4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24" w:type="dxa"/>
            <w:noWrap w:val="0"/>
            <w:vAlign w:val="top"/>
          </w:tcPr>
          <w:p>
            <w:pPr>
              <w:spacing w:before="154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批准占用、征收土地的处理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66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10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10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企业改制土地资产处置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10" w:line="220" w:lineRule="auto"/>
              <w:ind w:left="33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6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54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0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0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建设项目验线规划管理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0" w:line="220" w:lineRule="auto"/>
              <w:ind w:left="33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8" w:line="182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55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1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1" w:line="220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建设工程设计方案审定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1" w:line="220" w:lineRule="auto"/>
              <w:ind w:left="33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98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56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2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2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建设工程竣工规划条件核实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2" w:line="220" w:lineRule="auto"/>
              <w:ind w:left="33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平昌县自然资源和规划局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0" w:line="182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57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3" w:line="220" w:lineRule="auto"/>
              <w:ind w:left="33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3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固定资产投资项目节能审查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3" w:line="219" w:lineRule="auto"/>
              <w:ind w:left="55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平昌县发展和改革局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9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58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3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3" w:line="220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企业投资项目备案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3" w:line="219" w:lineRule="auto"/>
              <w:ind w:left="55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平昌县发展和改革局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0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4"/>
                <w:sz w:val="22"/>
                <w:szCs w:val="22"/>
              </w:rPr>
              <w:t>59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4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4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石油天然气管道竣工验收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4" w:line="219" w:lineRule="auto"/>
              <w:ind w:left="55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平昌县发展和改革局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91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60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35" w:line="219" w:lineRule="auto"/>
              <w:ind w:left="33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行政检查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35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直销企业服务网点核查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35" w:line="219" w:lineRule="auto"/>
              <w:ind w:left="8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平昌县商务局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0" w:line="184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61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5" w:line="220" w:lineRule="auto"/>
              <w:ind w:left="33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5" w:line="220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对外贸易经营者备案登记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5" w:line="219" w:lineRule="auto"/>
              <w:ind w:left="8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平昌县商务局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1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62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5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3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零售商促销备案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5" w:line="219" w:lineRule="auto"/>
              <w:ind w:left="8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平昌县商务局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2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63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6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6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单用途商业预付卡发卡企业备案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6" w:line="219" w:lineRule="auto"/>
              <w:ind w:left="8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平昌县商务局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3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64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7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7" w:line="220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洗染业经营者备案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7" w:line="219" w:lineRule="auto"/>
              <w:ind w:left="8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平昌县商务局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4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65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8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6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2"/>
                <w:sz w:val="22"/>
                <w:szCs w:val="22"/>
              </w:rPr>
              <w:t>举办会展备案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8" w:line="219" w:lineRule="auto"/>
              <w:ind w:left="888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平昌县商务局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74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66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18" w:line="220" w:lineRule="auto"/>
              <w:ind w:left="33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18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关闭、闲置、拆除城市环卫设施许可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18" w:line="219" w:lineRule="auto"/>
              <w:ind w:left="44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平昌县综合行政执法局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4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67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8" w:line="220" w:lineRule="auto"/>
              <w:ind w:left="33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8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1"/>
                <w:sz w:val="22"/>
                <w:szCs w:val="22"/>
              </w:rPr>
              <w:t>城市建筑垃圾处置核准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8" w:line="219" w:lineRule="auto"/>
              <w:ind w:left="44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平昌县综合行政执法局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5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68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9" w:line="220" w:lineRule="auto"/>
              <w:ind w:left="33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2"/>
                <w:sz w:val="22"/>
                <w:szCs w:val="22"/>
              </w:rPr>
              <w:t>行政许可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9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临时性建筑物搭建、堆放物料、占道施工审批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9" w:line="219" w:lineRule="auto"/>
              <w:ind w:left="44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平昌县综合行政执法局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44" w:type="dxa"/>
            <w:noWrap w:val="0"/>
            <w:vAlign w:val="top"/>
          </w:tcPr>
          <w:p>
            <w:pPr>
              <w:spacing w:before="185" w:line="183" w:lineRule="auto"/>
              <w:ind w:left="205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-3"/>
                <w:sz w:val="22"/>
                <w:szCs w:val="22"/>
              </w:rPr>
              <w:t>69</w:t>
            </w:r>
          </w:p>
        </w:tc>
        <w:tc>
          <w:tcPr>
            <w:tcW w:w="1569" w:type="dxa"/>
            <w:noWrap w:val="0"/>
            <w:vAlign w:val="top"/>
          </w:tcPr>
          <w:p>
            <w:pPr>
              <w:spacing w:before="129" w:line="219" w:lineRule="auto"/>
              <w:ind w:left="11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3"/>
                <w:sz w:val="22"/>
                <w:szCs w:val="22"/>
              </w:rPr>
              <w:t>其他行政权力</w:t>
            </w:r>
          </w:p>
        </w:tc>
        <w:tc>
          <w:tcPr>
            <w:tcW w:w="8924" w:type="dxa"/>
            <w:noWrap w:val="0"/>
            <w:vAlign w:val="top"/>
          </w:tcPr>
          <w:p>
            <w:pPr>
              <w:spacing w:before="129" w:line="219" w:lineRule="auto"/>
              <w:ind w:left="121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临时便民服务摊点设置</w:t>
            </w:r>
          </w:p>
        </w:tc>
        <w:tc>
          <w:tcPr>
            <w:tcW w:w="3112" w:type="dxa"/>
            <w:noWrap w:val="0"/>
            <w:vAlign w:val="top"/>
          </w:tcPr>
          <w:p>
            <w:pPr>
              <w:spacing w:before="129" w:line="219" w:lineRule="auto"/>
              <w:ind w:left="447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pacing w:val="1"/>
                <w:sz w:val="22"/>
                <w:szCs w:val="22"/>
              </w:rPr>
              <w:t>平昌县综合行政执法局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6620" w:h="11870"/>
          <w:pgMar w:top="1008" w:right="525" w:bottom="987" w:left="1835" w:header="0" w:footer="721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/>
    <w:sectPr>
      <w:footerReference r:id="rId9" w:type="default"/>
      <w:pgSz w:w="11690" w:h="16520"/>
      <w:pgMar w:top="1404" w:right="1410" w:bottom="400" w:left="139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064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pacing w:val="-3"/>
        <w:sz w:val="27"/>
        <w:szCs w:val="27"/>
      </w:rPr>
      <w:t>—3—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6225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pacing w:val="-10"/>
        <w:sz w:val="32"/>
        <w:szCs w:val="32"/>
      </w:rPr>
      <w:t>—4—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6055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pacing w:val="-3"/>
        <w:sz w:val="27"/>
        <w:szCs w:val="27"/>
      </w:rPr>
      <w:t>—5—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71032"/>
    <w:rsid w:val="5DF71032"/>
    <w:rsid w:val="FFF996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2023-07-21T01:29:00Z</dcterms:created>
  <dc:creator>urs</dc:creator>
  <cp:lastModifiedBy>urs</cp:lastModifiedBy>
  <dcterms:modified xsi:type="dcterms:W3CDTF">2023-07-20T17:35:40Z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B4F407192BD305E7ECFFB864D7AB90AA</vt:lpwstr>
  </property>
</Properties>
</file>