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0C13">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bookmarkStart w:id="73" w:name="_GoBack"/>
    </w:p>
    <w:p w14:paraId="20269B3A">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427DC4F8">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4B78029A">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11C57554">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lang w:val="en-US" w:eastAsia="zh-CN"/>
        </w:rPr>
      </w:pPr>
      <w:bookmarkStart w:id="1" w:name="_Toc15396597"/>
      <w:bookmarkStart w:id="2" w:name="_Toc15377425"/>
      <w:bookmarkStart w:id="3" w:name="_Toc15377193"/>
      <w:bookmarkStart w:id="4" w:name="_Toc15378441"/>
      <w:bookmarkStart w:id="5" w:name="_Toc15396475"/>
      <w:r>
        <w:rPr>
          <w:rFonts w:hint="default" w:ascii="Times New Roman" w:hAnsi="Times New Roman" w:eastAsia="黑体" w:cs="Times New Roman"/>
          <w:color w:val="000000"/>
          <w:sz w:val="72"/>
          <w:szCs w:val="72"/>
        </w:rPr>
        <w:t>201</w:t>
      </w:r>
      <w:r>
        <w:rPr>
          <w:rFonts w:hint="eastAsia" w:eastAsia="黑体" w:cs="Times New Roman"/>
          <w:color w:val="000000"/>
          <w:sz w:val="72"/>
          <w:szCs w:val="72"/>
          <w:lang w:val="en-US" w:eastAsia="zh-CN"/>
        </w:rPr>
        <w:t>9</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bookmarkStart w:id="6" w:name="_Toc15396598"/>
      <w:bookmarkStart w:id="7" w:name="_Toc15378442"/>
      <w:bookmarkStart w:id="8" w:name="_Toc15377426"/>
      <w:bookmarkStart w:id="9" w:name="_Toc15396476"/>
      <w:bookmarkStart w:id="10" w:name="_Toc15377194"/>
      <w:r>
        <w:rPr>
          <w:rFonts w:hint="default" w:ascii="Times New Roman" w:hAnsi="Times New Roman" w:eastAsia="方正小标宋简体" w:cs="Times New Roman"/>
          <w:color w:val="000000"/>
          <w:sz w:val="72"/>
          <w:szCs w:val="72"/>
        </w:rPr>
        <w:t>平昌</w:t>
      </w:r>
      <w:r>
        <w:rPr>
          <w:rFonts w:hint="default" w:ascii="Times New Roman" w:hAnsi="Times New Roman" w:eastAsia="方正小标宋简体" w:cs="Times New Roman"/>
          <w:color w:val="auto"/>
          <w:sz w:val="72"/>
          <w:szCs w:val="72"/>
        </w:rPr>
        <w:t>县</w:t>
      </w:r>
      <w:bookmarkEnd w:id="0"/>
      <w:bookmarkStart w:id="11" w:name="_Toc15306268"/>
      <w:r>
        <w:rPr>
          <w:rFonts w:hint="eastAsia" w:eastAsia="方正小标宋简体" w:cs="Times New Roman"/>
          <w:color w:val="000000"/>
          <w:sz w:val="72"/>
          <w:szCs w:val="72"/>
          <w:lang w:val="en-US" w:eastAsia="zh-CN"/>
        </w:rPr>
        <w:t>镇龙镇</w:t>
      </w:r>
    </w:p>
    <w:p w14:paraId="62B12660">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lang w:eastAsia="zh-CN"/>
        </w:rPr>
      </w:pPr>
      <w:r>
        <w:rPr>
          <w:rFonts w:hint="default" w:ascii="Times New Roman" w:hAnsi="Times New Roman" w:eastAsia="方正小标宋简体" w:cs="Times New Roman"/>
          <w:color w:val="auto"/>
          <w:sz w:val="72"/>
          <w:szCs w:val="72"/>
        </w:rPr>
        <w:t>部门</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eastAsia" w:eastAsia="方正小标宋简体" w:cs="Times New Roman"/>
          <w:color w:val="000000"/>
          <w:sz w:val="72"/>
          <w:szCs w:val="72"/>
          <w:lang w:eastAsia="zh-CN"/>
        </w:rPr>
        <w:t>公开编制说明</w:t>
      </w:r>
    </w:p>
    <w:p w14:paraId="2D22DF96">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eastAsia="方正小标宋简体" w:cs="Times New Roman"/>
          <w:color w:val="000000"/>
          <w:sz w:val="72"/>
          <w:szCs w:val="72"/>
          <w:highlight w:val="none"/>
          <w:lang w:eastAsia="zh-CN"/>
        </w:rPr>
      </w:pPr>
      <w:r>
        <w:rPr>
          <w:rFonts w:hint="eastAsia" w:eastAsia="方正小标宋简体" w:cs="Times New Roman"/>
          <w:color w:val="000000"/>
          <w:sz w:val="72"/>
          <w:szCs w:val="72"/>
          <w:highlight w:val="none"/>
          <w:lang w:eastAsia="zh-CN"/>
        </w:rPr>
        <w:t>（汇总）</w:t>
      </w:r>
    </w:p>
    <w:p w14:paraId="2AD63574">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14:paraId="4DAB801D">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color w:val="000000"/>
          <w:sz w:val="48"/>
          <w:szCs w:val="48"/>
          <w:highlight w:val="none"/>
        </w:rPr>
        <w:fldChar w:fldCharType="begin"/>
      </w:r>
      <w:r>
        <w:rPr>
          <w:rFonts w:hint="default" w:ascii="Times New Roman" w:hAnsi="Times New Roman" w:eastAsia="黑体" w:cs="Times New Roman"/>
          <w:color w:val="000000"/>
          <w:sz w:val="48"/>
          <w:szCs w:val="48"/>
          <w:highlight w:val="none"/>
        </w:rPr>
        <w:instrText xml:space="preserve"> TOC \o "1-2" \h \z \u </w:instrText>
      </w:r>
      <w:r>
        <w:rPr>
          <w:rFonts w:hint="default" w:ascii="Times New Roman" w:hAnsi="Times New Roman" w:eastAsia="黑体" w:cs="Times New Roman"/>
          <w:color w:val="000000"/>
          <w:sz w:val="48"/>
          <w:szCs w:val="48"/>
          <w:highlight w:val="none"/>
        </w:rPr>
        <w:fldChar w:fldCharType="separate"/>
      </w:r>
    </w:p>
    <w:p w14:paraId="6922E864">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t>公开时间：2</w:t>
      </w:r>
      <w:r>
        <w:rPr>
          <w:rFonts w:hint="eastAsia" w:ascii="Times New Roman" w:hAnsi="Times New Roman" w:cs="Times New Roman"/>
          <w:highlight w:val="none"/>
          <w:lang w:val="en-US" w:eastAsia="zh-CN"/>
        </w:rPr>
        <w:t>020</w:t>
      </w:r>
      <w:r>
        <w:rPr>
          <w:rFonts w:hint="default" w:ascii="Times New Roman" w:hAnsi="Times New Roman" w:cs="Times New Roman"/>
          <w:highlight w:val="none"/>
        </w:rPr>
        <w:t>年1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月</w:t>
      </w:r>
      <w:r>
        <w:rPr>
          <w:rFonts w:hint="eastAsia" w:ascii="Times New Roman" w:hAnsi="Times New Roman" w:cs="Times New Roman"/>
          <w:highlight w:val="none"/>
          <w:lang w:val="en-US" w:eastAsia="zh-CN"/>
        </w:rPr>
        <w:t>18</w:t>
      </w:r>
      <w:r>
        <w:rPr>
          <w:rFonts w:hint="default" w:ascii="Times New Roman" w:hAnsi="Times New Roman" w:cs="Times New Roman"/>
          <w:highlight w:val="none"/>
        </w:rPr>
        <w:t>日</w:t>
      </w:r>
    </w:p>
    <w:p w14:paraId="1FEC8E0A">
      <w:pPr>
        <w:pageBreakBefore w:val="0"/>
        <w:kinsoku/>
        <w:wordWrap/>
        <w:overflowPunct/>
        <w:topLinePunct w:val="0"/>
        <w:bidi w:val="0"/>
        <w:spacing w:line="560" w:lineRule="exact"/>
        <w:rPr>
          <w:rFonts w:hint="default" w:ascii="Times New Roman" w:hAnsi="Times New Roman" w:cs="Times New Roman"/>
          <w:highlight w:val="none"/>
        </w:rPr>
      </w:pPr>
    </w:p>
    <w:p w14:paraId="4F413563">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"_Toc15396599"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第一部分 部门概况</w:t>
      </w:r>
      <w:r>
        <w:rPr>
          <w:rFonts w:hint="default" w:ascii="Times New Roman" w:hAnsi="Times New Roman" w:cs="Times New Roman"/>
          <w:highlight w:val="none"/>
        </w:rPr>
        <w:tab/>
      </w:r>
      <w:r>
        <w:rPr>
          <w:rFonts w:hint="default" w:ascii="Times New Roman" w:hAnsi="Times New Roman" w:cs="Times New Roman"/>
          <w:highlight w:val="none"/>
        </w:rPr>
        <w:t>4</w:t>
      </w:r>
      <w:r>
        <w:rPr>
          <w:rFonts w:hint="default" w:ascii="Times New Roman" w:hAnsi="Times New Roman" w:cs="Times New Roman"/>
          <w:highlight w:val="none"/>
        </w:rPr>
        <w:fldChar w:fldCharType="end"/>
      </w:r>
    </w:p>
    <w:p w14:paraId="196D62ED">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一、基本职能及主要工作</w:t>
      </w:r>
      <w:r>
        <w:rPr>
          <w:rStyle w:val="17"/>
          <w:rFonts w:hint="eastAsia"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p>
    <w:p w14:paraId="12E1D0DF">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二、机构设置</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fldChar w:fldCharType="end"/>
      </w:r>
    </w:p>
    <w:p w14:paraId="6CC59A66">
      <w:pPr>
        <w:pStyle w:val="11"/>
        <w:pageBreakBefore w:val="0"/>
        <w:kinsoku/>
        <w:wordWrap/>
        <w:overflowPunct/>
        <w:topLinePunct w:val="0"/>
        <w:bidi w:val="0"/>
        <w:spacing w:before="0" w:line="560" w:lineRule="exact"/>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"_Toc15396602"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第二部分 201</w:t>
      </w:r>
      <w:r>
        <w:rPr>
          <w:rStyle w:val="17"/>
          <w:rFonts w:hint="eastAsia" w:ascii="Times New Roman" w:hAnsi="Times New Roman" w:cs="Times New Roman"/>
          <w:highlight w:val="none"/>
          <w:lang w:val="en-US" w:eastAsia="zh-CN"/>
        </w:rPr>
        <w:t>9</w:t>
      </w:r>
      <w:r>
        <w:rPr>
          <w:rStyle w:val="17"/>
          <w:rFonts w:hint="default" w:ascii="Times New Roman" w:hAnsi="Times New Roman" w:cs="Times New Roman"/>
          <w:highlight w:val="none"/>
        </w:rPr>
        <w:t>年度部门决算情况说明</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5</w:t>
      </w:r>
      <w:r>
        <w:rPr>
          <w:rFonts w:hint="default" w:ascii="Times New Roman" w:hAnsi="Times New Roman" w:cs="Times New Roman"/>
          <w:highlight w:val="none"/>
        </w:rPr>
        <w:fldChar w:fldCharType="end"/>
      </w:r>
    </w:p>
    <w:p w14:paraId="294A1DE5">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"_Toc15396603"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一、</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入支出决算总体情况说明</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5</w:t>
      </w:r>
    </w:p>
    <w:p w14:paraId="77BC0531">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二、</w:t>
      </w:r>
      <w:r>
        <w:rPr>
          <w:rStyle w:val="17"/>
          <w:rFonts w:hint="default" w:ascii="Times New Roman" w:hAnsi="Times New Roman" w:eastAsia="仿宋" w:cs="Times New Roman"/>
          <w:sz w:val="28"/>
          <w:szCs w:val="28"/>
          <w:highlight w:val="none"/>
        </w:rPr>
        <w:t>收</w:t>
      </w:r>
      <w:r>
        <w:rPr>
          <w:rStyle w:val="17"/>
          <w:rFonts w:hint="default" w:ascii="Times New Roman" w:hAnsi="Times New Roman" w:eastAsia="仿宋" w:cs="Times New Roman"/>
          <w:bCs/>
          <w:sz w:val="28"/>
          <w:szCs w:val="28"/>
          <w:highlight w:val="none"/>
        </w:rPr>
        <w:t>入决算情况说明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14:paraId="2561D0EE">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三、</w:t>
      </w:r>
      <w:r>
        <w:rPr>
          <w:rStyle w:val="17"/>
          <w:rFonts w:hint="default" w:ascii="Times New Roman" w:hAnsi="Times New Roman" w:eastAsia="仿宋" w:cs="Times New Roman"/>
          <w:sz w:val="28"/>
          <w:szCs w:val="28"/>
          <w:highlight w:val="none"/>
        </w:rPr>
        <w:t>支</w:t>
      </w:r>
      <w:r>
        <w:rPr>
          <w:rStyle w:val="17"/>
          <w:rFonts w:hint="default" w:ascii="Times New Roman" w:hAnsi="Times New Roman" w:eastAsia="仿宋" w:cs="Times New Roman"/>
          <w:bCs/>
          <w:sz w:val="28"/>
          <w:szCs w:val="28"/>
          <w:highlight w:val="none"/>
        </w:rPr>
        <w:t>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6</w:t>
      </w:r>
      <w:r>
        <w:rPr>
          <w:rFonts w:hint="default" w:ascii="Times New Roman" w:hAnsi="Times New Roman" w:eastAsia="仿宋" w:cs="Times New Roman"/>
          <w:sz w:val="28"/>
          <w:szCs w:val="28"/>
          <w:highlight w:val="none"/>
        </w:rPr>
        <w:fldChar w:fldCharType="end"/>
      </w:r>
    </w:p>
    <w:p w14:paraId="1EA18651">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四、财</w:t>
      </w:r>
      <w:r>
        <w:rPr>
          <w:rStyle w:val="17"/>
          <w:rFonts w:hint="default" w:ascii="Times New Roman" w:hAnsi="Times New Roman" w:eastAsia="仿宋" w:cs="Times New Roman"/>
          <w:bCs/>
          <w:sz w:val="28"/>
          <w:szCs w:val="28"/>
          <w:highlight w:val="none"/>
        </w:rPr>
        <w:t>政拨款收入支出决算总体情况说明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7</w:t>
      </w:r>
      <w:r>
        <w:rPr>
          <w:rFonts w:hint="default" w:ascii="Times New Roman" w:hAnsi="Times New Roman" w:eastAsia="仿宋" w:cs="Times New Roman"/>
          <w:sz w:val="28"/>
          <w:szCs w:val="28"/>
          <w:highlight w:val="none"/>
        </w:rPr>
        <w:fldChar w:fldCharType="end"/>
      </w:r>
    </w:p>
    <w:p w14:paraId="07CDCE0F">
      <w:pPr>
        <w:pStyle w:val="12"/>
        <w:pageBreakBefore w:val="0"/>
        <w:kinsoku/>
        <w:wordWrap/>
        <w:overflowPunct/>
        <w:topLinePunct w:val="0"/>
        <w:bidi w:val="0"/>
        <w:spacing w:line="560" w:lineRule="exact"/>
        <w:rPr>
          <w:rFonts w:hint="eastAsia"/>
          <w:lang w:eastAsia="zh-CN"/>
        </w:rPr>
      </w:pPr>
      <w:r>
        <w:rPr>
          <w:rFonts w:hint="default" w:ascii="Times New Roman" w:hAnsi="Times New Roman" w:eastAsia="仿宋" w:cs="Times New Roman"/>
          <w:kern w:val="2"/>
          <w:sz w:val="28"/>
          <w:szCs w:val="28"/>
          <w:lang w:val="en-US" w:eastAsia="zh-CN" w:bidi="ar-SA"/>
        </w:rPr>
        <w:fldChar w:fldCharType="begin"/>
      </w:r>
      <w:r>
        <w:rPr>
          <w:rFonts w:hint="default" w:ascii="Times New Roman" w:hAnsi="Times New Roman" w:eastAsia="仿宋" w:cs="Times New Roman"/>
          <w:kern w:val="2"/>
          <w:sz w:val="28"/>
          <w:szCs w:val="28"/>
          <w:lang w:val="en-US" w:eastAsia="zh-CN" w:bidi="ar-SA"/>
        </w:rPr>
        <w:instrText xml:space="preserve"> HYPERLINK \l "_Toc15396607" </w:instrText>
      </w:r>
      <w:r>
        <w:rPr>
          <w:rFonts w:hint="default" w:ascii="Times New Roman" w:hAnsi="Times New Roman" w:eastAsia="仿宋" w:cs="Times New Roman"/>
          <w:kern w:val="2"/>
          <w:sz w:val="28"/>
          <w:szCs w:val="28"/>
          <w:lang w:val="en-US" w:eastAsia="zh-CN" w:bidi="ar-SA"/>
        </w:rPr>
        <w:fldChar w:fldCharType="separate"/>
      </w:r>
      <w:r>
        <w:rPr>
          <w:rFonts w:hint="default" w:ascii="Times New Roman" w:hAnsi="Times New Roman" w:eastAsia="仿宋" w:cs="Times New Roman"/>
          <w:kern w:val="2"/>
          <w:sz w:val="28"/>
          <w:szCs w:val="28"/>
          <w:lang w:val="en-US" w:eastAsia="zh-CN" w:bidi="ar-SA"/>
        </w:rPr>
        <w:t>五、一般公共预算财政拨款支出决算情况说明</w:t>
      </w:r>
      <w:r>
        <w:rPr>
          <w:rFonts w:hint="default" w:ascii="Times New Roman" w:hAnsi="Times New Roman" w:eastAsia="仿宋" w:cs="Times New Roman"/>
          <w:kern w:val="2"/>
          <w:sz w:val="28"/>
          <w:szCs w:val="28"/>
          <w:lang w:val="en-US" w:eastAsia="zh-CN" w:bidi="ar-SA"/>
        </w:rPr>
        <w:tab/>
      </w:r>
      <w:r>
        <w:rPr>
          <w:rFonts w:hint="eastAsia" w:eastAsia="仿宋" w:cs="Times New Roman"/>
          <w:kern w:val="2"/>
          <w:sz w:val="28"/>
          <w:szCs w:val="28"/>
          <w:lang w:val="en-US" w:eastAsia="zh-CN" w:bidi="ar-SA"/>
        </w:rPr>
        <w:t>7</w:t>
      </w:r>
      <w:r>
        <w:rPr>
          <w:rFonts w:hint="default" w:ascii="Times New Roman" w:hAnsi="Times New Roman" w:eastAsia="仿宋" w:cs="Times New Roman"/>
          <w:kern w:val="2"/>
          <w:sz w:val="28"/>
          <w:szCs w:val="28"/>
          <w:lang w:val="en-US" w:eastAsia="zh-CN" w:bidi="ar-SA"/>
        </w:rPr>
        <w:fldChar w:fldCharType="end"/>
      </w:r>
    </w:p>
    <w:p w14:paraId="18BA9530">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六、一</w:t>
      </w:r>
      <w:r>
        <w:rPr>
          <w:rStyle w:val="17"/>
          <w:rFonts w:hint="default" w:ascii="Times New Roman" w:hAnsi="Times New Roman" w:eastAsia="仿宋" w:cs="Times New Roman"/>
          <w:bCs/>
          <w:sz w:val="28"/>
          <w:szCs w:val="28"/>
          <w:highlight w:val="none"/>
        </w:rPr>
        <w:t>般公共预算财政拨款基本支出决算情况说明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6</w:t>
      </w:r>
    </w:p>
    <w:p w14:paraId="75654D8C">
      <w:pPr>
        <w:pStyle w:val="12"/>
        <w:pageBreakBefore w:val="0"/>
        <w:kinsoku/>
        <w:wordWrap/>
        <w:overflowPunct/>
        <w:topLinePunct w:val="0"/>
        <w:bidi w:val="0"/>
        <w:spacing w:line="560" w:lineRule="exact"/>
        <w:rPr>
          <w:rFonts w:hint="eastAsia"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"_Toc15396609"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七、“</w:t>
      </w:r>
      <w:r>
        <w:rPr>
          <w:rStyle w:val="17"/>
          <w:rFonts w:hint="default" w:ascii="Times New Roman" w:hAnsi="Times New Roman" w:eastAsia="仿宋" w:cs="Times New Roman"/>
          <w:bCs/>
          <w:sz w:val="28"/>
          <w:szCs w:val="28"/>
          <w:highlight w:val="none"/>
        </w:rPr>
        <w:t>三公”经费财政拨款支出决算情况说明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fldChar w:fldCharType="end"/>
      </w:r>
      <w:r>
        <w:rPr>
          <w:rFonts w:hint="eastAsia" w:eastAsia="仿宋" w:cs="Times New Roman"/>
          <w:sz w:val="28"/>
          <w:szCs w:val="28"/>
          <w:highlight w:val="none"/>
          <w:lang w:val="en-US" w:eastAsia="zh-CN"/>
        </w:rPr>
        <w:t>6</w:t>
      </w:r>
    </w:p>
    <w:p w14:paraId="48DC9D98">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八、</w:t>
      </w:r>
      <w:r>
        <w:rPr>
          <w:rStyle w:val="17"/>
          <w:rFonts w:hint="default" w:ascii="Times New Roman" w:hAnsi="Times New Roman" w:eastAsia="仿宋" w:cs="Times New Roman"/>
          <w:bCs/>
          <w:sz w:val="28"/>
          <w:szCs w:val="28"/>
          <w:highlight w:val="none"/>
        </w:rPr>
        <w:t>政府性基金预算支出决算情况说明</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1</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7</w:t>
      </w:r>
    </w:p>
    <w:p w14:paraId="65D1DCDB">
      <w:pPr>
        <w:pStyle w:val="12"/>
        <w:pageBreakBefore w:val="0"/>
        <w:kinsoku/>
        <w:wordWrap/>
        <w:overflowPunct/>
        <w:topLinePunct w:val="0"/>
        <w:bidi w:val="0"/>
        <w:spacing w:line="560" w:lineRule="exact"/>
        <w:rPr>
          <w:rFonts w:hint="default"/>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bCs/>
          <w:sz w:val="28"/>
          <w:szCs w:val="28"/>
          <w:highlight w:val="none"/>
        </w:rPr>
        <w:t>九、</w:t>
      </w:r>
      <w:r>
        <w:rPr>
          <w:rStyle w:val="17"/>
          <w:rFonts w:hint="default" w:ascii="Times New Roman" w:hAnsi="Times New Roman" w:eastAsia="仿宋" w:cs="Times New Roman"/>
          <w:sz w:val="28"/>
          <w:szCs w:val="28"/>
          <w:highlight w:val="none"/>
        </w:rPr>
        <w:t xml:space="preserve"> 国</w:t>
      </w:r>
      <w:r>
        <w:rPr>
          <w:rStyle w:val="17"/>
          <w:rFonts w:hint="default" w:ascii="Times New Roman" w:hAnsi="Times New Roman" w:eastAsia="仿宋" w:cs="Times New Roman"/>
          <w:bCs/>
          <w:sz w:val="28"/>
          <w:szCs w:val="28"/>
          <w:highlight w:val="none"/>
        </w:rPr>
        <w:t>有资本经营预算支出决算情况说明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17</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2172972D">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十</w:t>
      </w:r>
      <w:r>
        <w:rPr>
          <w:rStyle w:val="17"/>
          <w:rFonts w:hint="default" w:ascii="Times New Roman" w:hAnsi="Times New Roman" w:eastAsia="仿宋" w:cs="Times New Roman"/>
          <w:bCs/>
          <w:sz w:val="28"/>
          <w:szCs w:val="28"/>
          <w:highlight w:val="none"/>
        </w:rPr>
        <w:t>、其他重要事项的情况说明</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17</w:t>
      </w:r>
    </w:p>
    <w:p w14:paraId="6276D487">
      <w:pPr>
        <w:pStyle w:val="11"/>
        <w:pageBreakBefore w:val="0"/>
        <w:kinsoku/>
        <w:wordWrap/>
        <w:overflowPunct/>
        <w:topLinePunct w:val="0"/>
        <w:bidi w:val="0"/>
        <w:spacing w:before="0" w:line="560" w:lineRule="exact"/>
        <w:jc w:val="both"/>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"_Toc15396613" </w:instrText>
      </w:r>
      <w:r>
        <w:rPr>
          <w:rFonts w:hint="default" w:ascii="Times New Roman" w:hAnsi="Times New Roman" w:cs="Times New Roman"/>
          <w:highlight w:val="none"/>
        </w:rPr>
        <w:fldChar w:fldCharType="separate"/>
      </w:r>
      <w:r>
        <w:rPr>
          <w:rStyle w:val="17"/>
          <w:rFonts w:hint="default" w:ascii="Times New Roman" w:hAnsi="Times New Roman" w:cs="Times New Roman"/>
          <w:bCs/>
          <w:kern w:val="44"/>
          <w:highlight w:val="none"/>
        </w:rPr>
        <w:t>第三部分</w:t>
      </w:r>
      <w:r>
        <w:rPr>
          <w:rStyle w:val="17"/>
          <w:rFonts w:hint="default" w:ascii="Times New Roman" w:hAnsi="Times New Roman" w:cs="Times New Roman"/>
          <w:highlight w:val="none"/>
        </w:rPr>
        <w:t xml:space="preserve"> 名</w:t>
      </w:r>
      <w:r>
        <w:rPr>
          <w:rStyle w:val="17"/>
          <w:rFonts w:hint="default" w:ascii="Times New Roman" w:hAnsi="Times New Roman" w:cs="Times New Roman"/>
          <w:bCs/>
          <w:kern w:val="44"/>
          <w:highlight w:val="none"/>
        </w:rPr>
        <w:t>词解释</w:t>
      </w:r>
      <w:r>
        <w:rPr>
          <w:rStyle w:val="17"/>
          <w:rFonts w:hint="eastAsia" w:ascii="Times New Roman" w:hAnsi="Times New Roman" w:cs="Times New Roman"/>
          <w:bCs/>
          <w:kern w:val="44"/>
          <w:highlight w:val="none"/>
          <w:lang w:val="en-US" w:eastAsia="zh-CN"/>
        </w:rPr>
        <w:t>.</w:t>
      </w:r>
      <w:r>
        <w:rPr>
          <w:rFonts w:hint="default" w:ascii="Times New Roman" w:hAnsi="Times New Roman" w:cs="Times New Roman"/>
          <w:highlight w:val="none"/>
        </w:rPr>
        <w:tab/>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22</w:t>
      </w:r>
    </w:p>
    <w:p w14:paraId="3ADF05DA">
      <w:pPr>
        <w:pStyle w:val="11"/>
        <w:pageBreakBefore w:val="0"/>
        <w:kinsoku/>
        <w:wordWrap/>
        <w:overflowPunct/>
        <w:topLinePunct w:val="0"/>
        <w:bidi w:val="0"/>
        <w:spacing w:before="0" w:line="560" w:lineRule="exact"/>
        <w:rPr>
          <w:rFonts w:hint="default" w:ascii="Times New Roman" w:hAnsi="Times New Roman" w:eastAsia="仿宋"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"_Toc15396614"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四部分 附件</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2</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5</w:t>
      </w:r>
    </w:p>
    <w:p w14:paraId="3A7BBA09">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kern w:val="44"/>
          <w:sz w:val="28"/>
          <w:szCs w:val="28"/>
          <w:highlight w:val="none"/>
        </w:rPr>
        <w:t>附件1</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2</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5</w:t>
      </w:r>
    </w:p>
    <w:p w14:paraId="070D05A1">
      <w:pPr>
        <w:pStyle w:val="11"/>
        <w:pageBreakBefore w:val="0"/>
        <w:kinsoku/>
        <w:wordWrap/>
        <w:overflowPunct/>
        <w:topLinePunct w:val="0"/>
        <w:bidi w:val="0"/>
        <w:spacing w:before="0" w:line="560" w:lineRule="exact"/>
        <w:rPr>
          <w:rFonts w:hint="default" w:ascii="Times New Roman" w:hAnsi="Times New Roman" w:cs="Times New Roman"/>
          <w:highlight w:val="none"/>
          <w:lang w:val="en-US"/>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"_Toc15396618" </w:instrText>
      </w:r>
      <w:r>
        <w:rPr>
          <w:rFonts w:hint="default" w:ascii="Times New Roman" w:hAnsi="Times New Roman" w:cs="Times New Roman"/>
          <w:highlight w:val="none"/>
        </w:rPr>
        <w:fldChar w:fldCharType="separate"/>
      </w:r>
      <w:r>
        <w:rPr>
          <w:rStyle w:val="17"/>
          <w:rFonts w:hint="default" w:ascii="Times New Roman" w:hAnsi="Times New Roman" w:cs="Times New Roman"/>
          <w:highlight w:val="none"/>
        </w:rPr>
        <w:t>第</w:t>
      </w:r>
      <w:r>
        <w:rPr>
          <w:rStyle w:val="17"/>
          <w:rFonts w:hint="default" w:ascii="Times New Roman" w:hAnsi="Times New Roman" w:cs="Times New Roman"/>
          <w:bCs/>
          <w:kern w:val="44"/>
          <w:highlight w:val="none"/>
        </w:rPr>
        <w:t>五部分 附表</w:t>
      </w:r>
      <w:r>
        <w:rPr>
          <w:rFonts w:hint="default" w:ascii="Times New Roman" w:hAnsi="Times New Roman" w:cs="Times New Roman"/>
          <w:highlight w:val="none"/>
        </w:rPr>
        <w:tab/>
      </w:r>
      <w:r>
        <w:rPr>
          <w:rFonts w:hint="eastAsia" w:ascii="Times New Roman" w:hAnsi="Times New Roman" w:cs="Times New Roman"/>
          <w:kern w:val="2"/>
          <w:sz w:val="28"/>
          <w:szCs w:val="28"/>
          <w:highlight w:val="none"/>
          <w:lang w:val="en-US" w:eastAsia="zh-CN" w:bidi="ar-SA"/>
        </w:rPr>
        <w:t>3</w:t>
      </w:r>
      <w:r>
        <w:rPr>
          <w:rFonts w:hint="default" w:ascii="Times New Roman" w:hAnsi="Times New Roman" w:eastAsia="仿宋" w:cs="Times New Roman"/>
          <w:kern w:val="2"/>
          <w:sz w:val="28"/>
          <w:szCs w:val="28"/>
          <w:highlight w:val="none"/>
          <w:lang w:val="en-US" w:eastAsia="zh-CN" w:bidi="ar-SA"/>
        </w:rPr>
        <w:fldChar w:fldCharType="end"/>
      </w:r>
      <w:r>
        <w:rPr>
          <w:rFonts w:hint="eastAsia" w:ascii="Times New Roman" w:hAnsi="Times New Roman" w:cs="Times New Roman"/>
          <w:kern w:val="2"/>
          <w:sz w:val="28"/>
          <w:szCs w:val="28"/>
          <w:highlight w:val="none"/>
          <w:lang w:val="en-US" w:eastAsia="zh-CN" w:bidi="ar-SA"/>
        </w:rPr>
        <w:t>0</w:t>
      </w:r>
    </w:p>
    <w:p w14:paraId="773B5E94">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"_Toc15396619"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_Toc15396619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10BF56B4">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收入</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_Toc15396620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403E9D69">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支出</w:t>
      </w:r>
      <w:r>
        <w:rPr>
          <w:rStyle w:val="17"/>
          <w:rFonts w:hint="eastAsia" w:eastAsia="仿宋" w:cs="Times New Roman"/>
          <w:sz w:val="28"/>
          <w:szCs w:val="28"/>
          <w:highlight w:val="none"/>
          <w:lang w:eastAsia="zh-CN"/>
        </w:rPr>
        <w:t>决算</w:t>
      </w:r>
      <w:r>
        <w:rPr>
          <w:rStyle w:val="17"/>
          <w:rFonts w:hint="default" w:ascii="Times New Roman" w:hAnsi="Times New Roman" w:eastAsia="仿宋" w:cs="Times New Roman"/>
          <w:sz w:val="28"/>
          <w:szCs w:val="28"/>
          <w:highlight w:val="none"/>
        </w:rPr>
        <w:t>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_Toc15396621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29B38AAA">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"_Toc15396622"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财政拨款收入支出决算总表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_Toc15396622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27E029C4">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五、</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"_Toc15396623" </w:instrText>
      </w:r>
      <w:r>
        <w:rPr>
          <w:rFonts w:hint="default" w:ascii="Times New Roman" w:hAnsi="Times New Roman" w:cs="Times New Roman"/>
          <w:highlight w:val="none"/>
        </w:rPr>
        <w:fldChar w:fldCharType="separate"/>
      </w:r>
      <w:r>
        <w:rPr>
          <w:rFonts w:hint="default" w:ascii="Times New Roman" w:hAnsi="Times New Roman" w:eastAsia="仿宋" w:cs="Times New Roman"/>
          <w:sz w:val="28"/>
          <w:szCs w:val="28"/>
          <w:highlight w:val="none"/>
        </w:rPr>
        <w:t>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_Toc15396623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04A97AEF">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六、</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"_Toc15396624"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_Toc15396624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7A13E09D">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七、</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"_Toc15396625"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一般公共预算财政拨款支出决算明细表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_Toc15396625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5BE6BC9E">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八、</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"_Toc15396626"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一般公共预算财政拨款基本支出决算表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_Toc15396626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37D85118">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九、</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"_Toc15396627"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一般公共预算财政拨款项目支出决算表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_Toc15396627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17463DBB">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"_Toc15396628"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一般公共预算财政拨款“三公”经费支出决算表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_Toc15396628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76D46D2C">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十一、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"_Toc15396629"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政府性基金预算财政拨款收入支出决算表</w:t>
      </w:r>
      <w:r>
        <w:rPr>
          <w:rFonts w:hint="default" w:ascii="Times New Roman" w:hAnsi="Times New Roman" w:eastAsia="仿宋" w:cs="Times New Roman"/>
          <w:sz w:val="28"/>
          <w:szCs w:val="28"/>
          <w:highlight w:val="none"/>
        </w:rPr>
        <w:tab/>
      </w:r>
      <w:r>
        <w:rPr>
          <w:rFonts w:hint="default" w:eastAsia="仿宋" w:cs="Times New Roman"/>
          <w:sz w:val="28"/>
          <w:szCs w:val="28"/>
          <w:highlight w:val="none"/>
          <w:lang w:val="en-US" w:eastAsia="zh-CN"/>
        </w:rPr>
        <w:fldChar w:fldCharType="begin"/>
      </w:r>
      <w:r>
        <w:rPr>
          <w:rFonts w:hint="default" w:eastAsia="仿宋" w:cs="Times New Roman"/>
          <w:sz w:val="28"/>
          <w:szCs w:val="28"/>
          <w:highlight w:val="none"/>
          <w:lang w:val="en-US" w:eastAsia="zh-CN"/>
        </w:rPr>
        <w:instrText xml:space="preserve"> PAGEREF _Toc15396629 \h </w:instrText>
      </w:r>
      <w:r>
        <w:rPr>
          <w:rFonts w:hint="default" w:eastAsia="仿宋" w:cs="Times New Roman"/>
          <w:sz w:val="28"/>
          <w:szCs w:val="28"/>
          <w:highlight w:val="none"/>
          <w:lang w:val="en-US" w:eastAsia="zh-CN"/>
        </w:rPr>
        <w:fldChar w:fldCharType="separate"/>
      </w:r>
      <w:r>
        <w:rPr>
          <w:rFonts w:hint="default" w:eastAsia="仿宋" w:cs="Times New Roman"/>
          <w:sz w:val="28"/>
          <w:szCs w:val="28"/>
          <w:highlight w:val="none"/>
          <w:lang w:val="en-US" w:eastAsia="zh-CN"/>
        </w:rPr>
        <w:t>30</w:t>
      </w:r>
      <w:r>
        <w:rPr>
          <w:rFonts w:hint="default" w:eastAsia="仿宋" w:cs="Times New Roman"/>
          <w:sz w:val="28"/>
          <w:szCs w:val="28"/>
          <w:highlight w:val="none"/>
          <w:lang w:val="en-US" w:eastAsia="zh-CN"/>
        </w:rPr>
        <w:fldChar w:fldCharType="end"/>
      </w:r>
      <w:r>
        <w:rPr>
          <w:rFonts w:hint="default" w:eastAsia="仿宋" w:cs="Times New Roman"/>
          <w:sz w:val="28"/>
          <w:szCs w:val="28"/>
          <w:highlight w:val="none"/>
          <w:lang w:val="en-US" w:eastAsia="zh-CN"/>
        </w:rPr>
        <w:fldChar w:fldCharType="end"/>
      </w:r>
    </w:p>
    <w:p w14:paraId="56F3AA0D">
      <w:pPr>
        <w:pStyle w:val="12"/>
        <w:pageBreakBefore w:val="0"/>
        <w:kinsoku/>
        <w:wordWrap/>
        <w:overflowPunct/>
        <w:topLinePunct w:val="0"/>
        <w:bidi w:val="0"/>
        <w:spacing w:line="560" w:lineRule="exact"/>
        <w:rPr>
          <w:rFonts w:hint="default" w:ascii="Times New Roman" w:hAnsi="Times New Roman" w:eastAsia="仿宋" w:cs="Times New Roman"/>
          <w:sz w:val="28"/>
          <w:szCs w:val="28"/>
          <w:highlight w:val="none"/>
          <w:lang w:val="en-US"/>
        </w:rPr>
      </w:pPr>
      <w:r>
        <w:rPr>
          <w:rFonts w:hint="default" w:ascii="Times New Roman" w:hAnsi="Times New Roman" w:eastAsia="仿宋" w:cs="Times New Roman"/>
          <w:sz w:val="28"/>
          <w:szCs w:val="28"/>
          <w:highlight w:val="none"/>
        </w:rPr>
        <w:t>十二、</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"_Toc15396630"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政府性基金预算财政拨款“三公”经费支出决算表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14:paraId="638626B9">
      <w:pPr>
        <w:pStyle w:val="12"/>
        <w:pageBreakBefore w:val="0"/>
        <w:kinsoku/>
        <w:wordWrap/>
        <w:overflowPunct/>
        <w:topLinePunct w:val="0"/>
        <w:bidi w:val="0"/>
        <w:spacing w:line="560" w:lineRule="exact"/>
        <w:rPr>
          <w:rFonts w:hint="default" w:ascii="Times New Roman" w:hAnsi="Times New Roman" w:eastAsia="仿宋" w:cs="Times New Roman"/>
          <w:sz w:val="24"/>
          <w:highlight w:val="none"/>
          <w:lang w:val="en-US"/>
        </w:rPr>
      </w:pPr>
      <w:r>
        <w:rPr>
          <w:rFonts w:hint="default" w:ascii="Times New Roman" w:hAnsi="Times New Roman" w:eastAsia="仿宋" w:cs="Times New Roman"/>
          <w:sz w:val="28"/>
          <w:szCs w:val="28"/>
          <w:highlight w:val="none"/>
        </w:rPr>
        <w:t>十三、</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"_Toc15396631" </w:instrText>
      </w:r>
      <w:r>
        <w:rPr>
          <w:rFonts w:hint="default" w:ascii="Times New Roman" w:hAnsi="Times New Roman" w:cs="Times New Roman"/>
          <w:highlight w:val="none"/>
        </w:rPr>
        <w:fldChar w:fldCharType="separate"/>
      </w:r>
      <w:r>
        <w:rPr>
          <w:rStyle w:val="17"/>
          <w:rFonts w:hint="default" w:ascii="Times New Roman" w:hAnsi="Times New Roman" w:eastAsia="仿宋" w:cs="Times New Roman"/>
          <w:sz w:val="28"/>
          <w:szCs w:val="28"/>
          <w:highlight w:val="none"/>
        </w:rPr>
        <w:t>国有资本经营预算支出决算表</w:t>
      </w:r>
      <w:r>
        <w:rPr>
          <w:rFonts w:hint="default" w:ascii="Times New Roman" w:hAnsi="Times New Roman" w:eastAsia="仿宋" w:cs="Times New Roman"/>
          <w:sz w:val="28"/>
          <w:szCs w:val="28"/>
          <w:highlight w:val="none"/>
        </w:rPr>
        <w:tab/>
      </w:r>
      <w:r>
        <w:rPr>
          <w:rFonts w:hint="eastAsia" w:eastAsia="仿宋" w:cs="Times New Roman"/>
          <w:sz w:val="28"/>
          <w:szCs w:val="28"/>
          <w:highlight w:val="none"/>
          <w:lang w:val="en-US" w:eastAsia="zh-CN"/>
        </w:rPr>
        <w:t>3</w:t>
      </w:r>
      <w:r>
        <w:rPr>
          <w:rFonts w:hint="default" w:eastAsia="仿宋" w:cs="Times New Roman"/>
          <w:sz w:val="28"/>
          <w:szCs w:val="28"/>
          <w:highlight w:val="none"/>
          <w:lang w:val="en-US" w:eastAsia="zh-CN"/>
        </w:rPr>
        <w:fldChar w:fldCharType="end"/>
      </w:r>
      <w:r>
        <w:rPr>
          <w:rFonts w:hint="eastAsia" w:eastAsia="仿宋" w:cs="Times New Roman"/>
          <w:sz w:val="28"/>
          <w:szCs w:val="28"/>
          <w:highlight w:val="none"/>
          <w:lang w:val="en-US" w:eastAsia="zh-CN"/>
        </w:rPr>
        <w:t>0</w:t>
      </w:r>
    </w:p>
    <w:p w14:paraId="4F4B8261">
      <w:pPr>
        <w:pageBreakBefore w:val="0"/>
        <w:widowControl/>
        <w:kinsoku/>
        <w:wordWrap/>
        <w:overflowPunct/>
        <w:topLinePunct w:val="0"/>
        <w:bidi w:val="0"/>
        <w:spacing w:line="560" w:lineRule="exact"/>
        <w:jc w:val="left"/>
        <w:rPr>
          <w:rFonts w:hint="default" w:ascii="Times New Roman" w:hAnsi="Times New Roman" w:eastAsia="黑体" w:cs="Times New Roman"/>
          <w:bCs/>
          <w:kern w:val="44"/>
          <w:sz w:val="44"/>
          <w:szCs w:val="44"/>
        </w:rPr>
      </w:pPr>
      <w:r>
        <w:rPr>
          <w:rFonts w:hint="default" w:ascii="Times New Roman" w:hAnsi="Times New Roman" w:eastAsia="仿宋" w:cs="Times New Roman"/>
          <w:color w:val="000000"/>
          <w:sz w:val="24"/>
          <w:highlight w:val="none"/>
        </w:rPr>
        <w:fldChar w:fldCharType="end"/>
      </w:r>
      <w:r>
        <w:rPr>
          <w:rFonts w:hint="eastAsia" w:eastAsia="仿宋" w:cs="Times New Roman"/>
          <w:color w:val="000000"/>
          <w:sz w:val="24"/>
          <w:highlight w:val="none"/>
          <w:lang w:val="en-US" w:eastAsia="zh-CN"/>
        </w:rPr>
        <w:t xml:space="preserve">                                                </w:t>
      </w:r>
      <w:bookmarkStart w:id="12" w:name="_Toc15377196"/>
      <w:bookmarkStart w:id="13" w:name="_Toc15396599"/>
      <w:r>
        <w:rPr>
          <w:rFonts w:hint="default" w:ascii="Times New Roman" w:hAnsi="Times New Roman" w:eastAsia="黑体" w:cs="Times New Roman"/>
          <w:b/>
          <w:highlight w:val="none"/>
        </w:rPr>
        <w:br w:type="page"/>
      </w:r>
    </w:p>
    <w:p w14:paraId="129EA04B">
      <w:pPr>
        <w:pStyle w:val="2"/>
        <w:pageBreakBefore w:val="0"/>
        <w:kinsoku/>
        <w:wordWrap/>
        <w:overflowPunct/>
        <w:topLinePunct w:val="0"/>
        <w:bidi w:val="0"/>
        <w:spacing w:before="0" w:line="560" w:lineRule="exact"/>
        <w:jc w:val="center"/>
        <w:rPr>
          <w:rStyle w:val="26"/>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2"/>
      <w:bookmarkEnd w:id="13"/>
    </w:p>
    <w:p w14:paraId="7DCBE839">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14:paraId="3953C958">
      <w:pPr>
        <w:pStyle w:val="3"/>
        <w:pageBreakBefore w:val="0"/>
        <w:widowControl w:val="0"/>
        <w:kinsoku/>
        <w:wordWrap/>
        <w:overflowPunct/>
        <w:topLinePunct w:val="0"/>
        <w:autoSpaceDE/>
        <w:autoSpaceDN/>
        <w:bidi w:val="0"/>
        <w:spacing w:before="0" w:line="560" w:lineRule="exact"/>
        <w:ind w:firstLine="640" w:firstLineChars="200"/>
        <w:textAlignment w:val="auto"/>
        <w:rPr>
          <w:rStyle w:val="27"/>
          <w:rFonts w:hint="default" w:ascii="Times New Roman" w:hAnsi="Times New Roman" w:eastAsia="黑体" w:cs="Times New Roman"/>
          <w:b w:val="0"/>
          <w:bCs w:val="0"/>
        </w:rPr>
      </w:pPr>
      <w:bookmarkStart w:id="14" w:name="_Toc15377197"/>
      <w:bookmarkStart w:id="15" w:name="_Toc15396600"/>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bookmarkStart w:id="16" w:name="_Toc15378445"/>
      <w:bookmarkStart w:id="17" w:name="_Toc15377198"/>
    </w:p>
    <w:p w14:paraId="1C9AEF3E">
      <w:pPr>
        <w:pStyle w:val="6"/>
        <w:adjustRightInd w:val="0"/>
        <w:snapToGrid w:val="0"/>
        <w:spacing w:before="93" w:line="600" w:lineRule="exact"/>
        <w:ind w:firstLine="675" w:firstLineChars="210"/>
        <w:outlineLvl w:val="2"/>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（一）主要职能。</w:t>
      </w:r>
      <w:bookmarkEnd w:id="16"/>
      <w:bookmarkEnd w:id="17"/>
    </w:p>
    <w:p w14:paraId="52E7E370">
      <w:pPr>
        <w:pStyle w:val="6"/>
        <w:adjustRightInd w:val="0"/>
        <w:snapToGrid w:val="0"/>
        <w:spacing w:before="72" w:line="52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6459CBA8">
      <w:pPr>
        <w:pStyle w:val="6"/>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bookmarkStart w:id="18" w:name="_Toc15378446"/>
      <w:bookmarkStart w:id="19" w:name="_Toc15377199"/>
      <w:r>
        <w:rPr>
          <w:rFonts w:hint="default" w:ascii="Times New Roman" w:hAnsi="Times New Roman" w:eastAsia="楷体_GB2312" w:cs="Times New Roman"/>
          <w:b/>
          <w:bCs w:val="0"/>
          <w:color w:val="000000"/>
          <w:sz w:val="32"/>
          <w:szCs w:val="32"/>
        </w:rPr>
        <w:t>（二）201</w:t>
      </w:r>
      <w:r>
        <w:rPr>
          <w:rFonts w:hint="eastAsia" w:ascii="Times New Roman" w:eastAsia="楷体_GB2312" w:cs="Times New Roman"/>
          <w:b/>
          <w:bCs w:val="0"/>
          <w:color w:val="000000"/>
          <w:sz w:val="32"/>
          <w:szCs w:val="32"/>
          <w:lang w:val="en-US" w:eastAsia="zh-CN"/>
        </w:rPr>
        <w:t>9</w:t>
      </w:r>
      <w:r>
        <w:rPr>
          <w:rFonts w:hint="default" w:ascii="Times New Roman" w:hAnsi="Times New Roman" w:eastAsia="楷体_GB2312" w:cs="Times New Roman"/>
          <w:b/>
          <w:bCs w:val="0"/>
          <w:color w:val="000000"/>
          <w:sz w:val="32"/>
          <w:szCs w:val="32"/>
        </w:rPr>
        <w:t>年重点工作完成情况。</w:t>
      </w:r>
      <w:bookmarkEnd w:id="18"/>
      <w:bookmarkEnd w:id="19"/>
    </w:p>
    <w:p w14:paraId="60A9C2A6">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2" w:lineRule="auto"/>
        <w:ind w:right="0" w:firstLine="640" w:firstLineChars="200"/>
        <w:jc w:val="both"/>
        <w:textAlignment w:val="auto"/>
        <w:rPr>
          <w:rFonts w:hint="eastAsia" w:ascii="方正小标宋简体" w:hAnsi="宋体" w:eastAsia="方正小标宋简体"/>
          <w:b/>
          <w:bCs/>
          <w:color w:val="000000"/>
          <w:sz w:val="36"/>
          <w:szCs w:val="36"/>
        </w:rPr>
      </w:pPr>
      <w:r>
        <w:rPr>
          <w:rFonts w:hint="eastAsia" w:ascii="仿宋" w:hAnsi="仿宋" w:eastAsia="仿宋" w:cs="仿宋"/>
          <w:bCs/>
          <w:color w:val="333333"/>
          <w:sz w:val="32"/>
          <w:szCs w:val="32"/>
          <w:shd w:val="clear" w:color="auto" w:fill="FFFFFF"/>
          <w:lang w:eastAsia="zh-CN"/>
        </w:rPr>
        <w:t>一是加强政府自身建设</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bCs/>
          <w:color w:val="333333"/>
          <w:sz w:val="32"/>
          <w:szCs w:val="32"/>
          <w:shd w:val="clear" w:color="auto" w:fill="FFFFFF"/>
          <w:lang w:eastAsia="zh-CN"/>
        </w:rPr>
        <w:t>坚持依法行政、二是坚决打赢脱贫攻坚战、三是努力把疫情对经济的影响降到最低、四是统筹推进乡村振兴发展、五是全力保障和改善民生工程、六是深入推进社会治理和生态建设、七是切实加强党风廉政建设。</w:t>
      </w:r>
    </w:p>
    <w:p w14:paraId="45D4685C">
      <w:pPr>
        <w:pStyle w:val="3"/>
        <w:pageBreakBefore w:val="0"/>
        <w:numPr>
          <w:ilvl w:val="0"/>
          <w:numId w:val="1"/>
        </w:numPr>
        <w:kinsoku/>
        <w:wordWrap/>
        <w:overflowPunct/>
        <w:topLinePunct w:val="0"/>
        <w:bidi w:val="0"/>
        <w:spacing w:before="0" w:line="560" w:lineRule="exact"/>
        <w:ind w:firstLine="640" w:firstLineChars="200"/>
        <w:rPr>
          <w:rFonts w:ascii="仿宋" w:hAnsi="仿宋" w:eastAsia="仿宋"/>
          <w:sz w:val="32"/>
          <w:szCs w:val="32"/>
        </w:rPr>
      </w:pPr>
      <w:bookmarkStart w:id="20" w:name="_Toc15377200"/>
      <w:bookmarkStart w:id="21" w:name="_Toc15396601"/>
      <w:r>
        <w:rPr>
          <w:rFonts w:hint="default" w:ascii="Times New Roman" w:hAnsi="Times New Roman" w:eastAsia="黑体" w:cs="Times New Roman"/>
          <w:b w:val="0"/>
          <w:color w:val="000000"/>
        </w:rPr>
        <w:t>机</w:t>
      </w:r>
      <w:r>
        <w:rPr>
          <w:rStyle w:val="27"/>
          <w:rFonts w:hint="default" w:ascii="Times New Roman" w:hAnsi="Times New Roman" w:eastAsia="黑体" w:cs="Times New Roman"/>
          <w:b w:val="0"/>
          <w:bCs w:val="0"/>
        </w:rPr>
        <w:t>构设置</w:t>
      </w:r>
      <w:bookmarkEnd w:id="20"/>
      <w:bookmarkEnd w:id="21"/>
      <w:bookmarkStart w:id="22" w:name="_Toc15377204"/>
      <w:bookmarkStart w:id="23" w:name="_Toc15396602"/>
    </w:p>
    <w:p w14:paraId="6D35B095">
      <w:pPr>
        <w:pStyle w:val="3"/>
        <w:pageBreakBefore w:val="0"/>
        <w:numPr>
          <w:ilvl w:val="0"/>
          <w:numId w:val="0"/>
        </w:numPr>
        <w:kinsoku/>
        <w:wordWrap/>
        <w:overflowPunct/>
        <w:topLinePunct w:val="0"/>
        <w:bidi w:val="0"/>
        <w:spacing w:before="0" w:line="560" w:lineRule="exact"/>
        <w:ind w:firstLine="643"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镇龙镇人民政府</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个，其中其他事业单位</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个。</w:t>
      </w:r>
    </w:p>
    <w:p w14:paraId="4A162158">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镇龙镇人民政府</w:t>
      </w:r>
      <w:r>
        <w:rPr>
          <w:rFonts w:hint="eastAsia" w:ascii="仿宋" w:hAnsi="仿宋" w:eastAsia="仿宋"/>
          <w:color w:val="auto"/>
          <w:sz w:val="32"/>
          <w:szCs w:val="32"/>
          <w:highlight w:val="none"/>
        </w:rPr>
        <w:t>2019</w:t>
      </w:r>
      <w:r>
        <w:rPr>
          <w:rFonts w:hint="eastAsia" w:ascii="仿宋" w:hAnsi="仿宋" w:eastAsia="仿宋"/>
          <w:color w:val="000000"/>
          <w:sz w:val="32"/>
          <w:szCs w:val="32"/>
        </w:rPr>
        <w:t>年度部门决算编制范围的二级预算单位包括：</w:t>
      </w:r>
    </w:p>
    <w:p w14:paraId="552318E9">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bookmarkStart w:id="24" w:name="_Toc15377202"/>
      <w:bookmarkStart w:id="25" w:name="_Toc15306276"/>
      <w:bookmarkStart w:id="26" w:name="_Toc15377433"/>
      <w:bookmarkStart w:id="27" w:name="_Toc15378449"/>
      <w:r>
        <w:rPr>
          <w:rFonts w:hint="eastAsia" w:ascii="宋体" w:hAnsi="宋体" w:eastAsia="宋体" w:cs="宋体"/>
          <w:sz w:val="32"/>
          <w:szCs w:val="32"/>
          <w:lang w:eastAsia="zh-CN"/>
        </w:rPr>
        <w:t>平昌县镇龙中学</w:t>
      </w:r>
      <w:bookmarkEnd w:id="24"/>
      <w:bookmarkEnd w:id="25"/>
      <w:bookmarkEnd w:id="26"/>
      <w:bookmarkEnd w:id="27"/>
    </w:p>
    <w:p w14:paraId="7A28E63D">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平昌县镇龙中心卫生院</w:t>
      </w:r>
    </w:p>
    <w:p w14:paraId="15A70AA0">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平昌县小天鹅育才学校</w:t>
      </w:r>
    </w:p>
    <w:p w14:paraId="6AA16BCB">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平昌县民兴小学</w:t>
      </w:r>
    </w:p>
    <w:p w14:paraId="7C4F903A">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平昌县新庙卫生院</w:t>
      </w:r>
    </w:p>
    <w:p w14:paraId="4E88A735">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平昌县民兴卫生院</w:t>
      </w:r>
    </w:p>
    <w:p w14:paraId="0D28AB5E">
      <w:pPr>
        <w:pStyle w:val="6"/>
        <w:numPr>
          <w:ilvl w:val="0"/>
          <w:numId w:val="2"/>
        </w:numPr>
        <w:adjustRightInd w:val="0"/>
        <w:snapToGrid w:val="0"/>
        <w:spacing w:before="93" w:line="600" w:lineRule="exact"/>
        <w:outlineLvl w:val="2"/>
        <w:rPr>
          <w:rFonts w:hint="eastAsia" w:ascii="宋体" w:hAnsi="宋体" w:eastAsia="宋体" w:cs="宋体"/>
          <w:color w:val="000000"/>
          <w:sz w:val="32"/>
          <w:szCs w:val="32"/>
        </w:rPr>
      </w:pPr>
      <w:r>
        <w:rPr>
          <w:rFonts w:hint="eastAsia" w:ascii="宋体" w:hAnsi="宋体" w:eastAsia="宋体" w:cs="宋体"/>
          <w:sz w:val="32"/>
          <w:szCs w:val="32"/>
          <w:lang w:eastAsia="zh-CN"/>
        </w:rPr>
        <w:t>平昌县镇龙小学</w:t>
      </w:r>
    </w:p>
    <w:p w14:paraId="3F134D44">
      <w:pPr>
        <w:rPr>
          <w:rFonts w:hint="default" w:ascii="Times New Roman" w:hAnsi="Times New Roman" w:eastAsia="黑体" w:cs="Times New Roman"/>
          <w:b w:val="0"/>
          <w:color w:val="000000"/>
        </w:rPr>
      </w:pPr>
    </w:p>
    <w:p w14:paraId="5AE77C79">
      <w:pPr>
        <w:rPr>
          <w:rFonts w:hint="default" w:ascii="Times New Roman" w:hAnsi="Times New Roman" w:eastAsia="黑体" w:cs="Times New Roman"/>
          <w:b w:val="0"/>
          <w:color w:val="000000"/>
        </w:rPr>
      </w:pPr>
    </w:p>
    <w:p w14:paraId="06D80CB5">
      <w:pPr>
        <w:pStyle w:val="2"/>
        <w:pageBreakBefore w:val="0"/>
        <w:kinsoku/>
        <w:wordWrap/>
        <w:overflowPunct/>
        <w:topLinePunct w:val="0"/>
        <w:bidi w:val="0"/>
        <w:spacing w:before="0" w:line="560" w:lineRule="exact"/>
        <w:ind w:right="440"/>
        <w:jc w:val="both"/>
        <w:rPr>
          <w:rFonts w:hint="default" w:ascii="Times New Roman" w:hAnsi="Times New Roman" w:cs="Times New Roman"/>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6"/>
          <w:rFonts w:hint="default" w:ascii="Times New Roman" w:hAnsi="Times New Roman" w:eastAsia="黑体" w:cs="Times New Roman"/>
          <w:b w:val="0"/>
          <w:bCs w:val="0"/>
        </w:rPr>
        <w:t>201</w:t>
      </w:r>
      <w:r>
        <w:rPr>
          <w:rStyle w:val="26"/>
          <w:rFonts w:hint="eastAsia" w:eastAsia="黑体" w:cs="Times New Roman"/>
          <w:b w:val="0"/>
          <w:bCs w:val="0"/>
          <w:lang w:val="en-US" w:eastAsia="zh-CN"/>
        </w:rPr>
        <w:t>9</w:t>
      </w:r>
      <w:r>
        <w:rPr>
          <w:rStyle w:val="26"/>
          <w:rFonts w:hint="default" w:ascii="Times New Roman" w:hAnsi="Times New Roman" w:eastAsia="黑体" w:cs="Times New Roman"/>
          <w:b w:val="0"/>
          <w:bCs w:val="0"/>
        </w:rPr>
        <w:t>年度部门决算情况说明</w:t>
      </w:r>
      <w:bookmarkEnd w:id="22"/>
      <w:bookmarkEnd w:id="23"/>
    </w:p>
    <w:p w14:paraId="4D327F2D">
      <w:pPr>
        <w:pStyle w:val="25"/>
        <w:pageBreakBefore w:val="0"/>
        <w:numPr>
          <w:ilvl w:val="0"/>
          <w:numId w:val="3"/>
        </w:numPr>
        <w:kinsoku/>
        <w:wordWrap/>
        <w:overflowPunct/>
        <w:topLinePunct w:val="0"/>
        <w:bidi w:val="0"/>
        <w:spacing w:line="560" w:lineRule="exact"/>
        <w:ind w:firstLineChars="0"/>
        <w:outlineLvl w:val="1"/>
        <w:rPr>
          <w:rStyle w:val="27"/>
          <w:rFonts w:hint="default" w:ascii="Times New Roman" w:hAnsi="Times New Roman" w:eastAsia="黑体" w:cs="Times New Roman"/>
          <w:b w:val="0"/>
        </w:rPr>
      </w:pPr>
      <w:bookmarkStart w:id="28" w:name="_Toc15377205"/>
      <w:bookmarkStart w:id="29" w:name="_Toc1539660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8"/>
      <w:bookmarkEnd w:id="29"/>
    </w:p>
    <w:p w14:paraId="0D0D0EA0">
      <w:pPr>
        <w:spacing w:line="600" w:lineRule="exact"/>
        <w:ind w:firstLine="640" w:firstLineChars="200"/>
        <w:rPr>
          <w:rFonts w:hint="eastAsia" w:ascii="仿宋" w:hAnsi="仿宋" w:eastAsia="仿宋"/>
          <w:color w:val="000000"/>
          <w:sz w:val="32"/>
          <w:szCs w:val="32"/>
          <w:highlight w:val="none"/>
          <w:lang w:eastAsia="zh-CN"/>
        </w:rPr>
      </w:pPr>
      <w:r>
        <w:rPr>
          <w:rFonts w:hint="default" w:ascii="Times New Roman" w:hAnsi="Times New Roman" w:eastAsia="仿宋" w:cs="Times New Roman"/>
          <w:color w:val="000000"/>
          <w:sz w:val="32"/>
          <w:szCs w:val="32"/>
          <w:highlight w:val="none"/>
        </w:rPr>
        <w:t>201</w:t>
      </w:r>
      <w:r>
        <w:rPr>
          <w:rFonts w:hint="eastAsia" w:eastAsia="仿宋" w:cs="Times New Roman"/>
          <w:color w:val="000000"/>
          <w:sz w:val="32"/>
          <w:szCs w:val="32"/>
          <w:highlight w:val="none"/>
          <w:lang w:val="en-US" w:eastAsia="zh-CN"/>
        </w:rPr>
        <w:t>9</w:t>
      </w:r>
      <w:r>
        <w:rPr>
          <w:rFonts w:hint="default" w:ascii="Times New Roman" w:hAnsi="Times New Roman" w:eastAsia="仿宋" w:cs="Times New Roman"/>
          <w:color w:val="000000"/>
          <w:sz w:val="32"/>
          <w:szCs w:val="32"/>
          <w:highlight w:val="none"/>
        </w:rPr>
        <w:t>年度收、支总计</w:t>
      </w:r>
      <w:r>
        <w:rPr>
          <w:rFonts w:hint="eastAsia" w:eastAsia="仿宋" w:cs="Times New Roman"/>
          <w:color w:val="000000"/>
          <w:sz w:val="32"/>
          <w:szCs w:val="32"/>
          <w:highlight w:val="none"/>
          <w:lang w:eastAsia="zh-CN"/>
        </w:rPr>
        <w:t>各</w:t>
      </w:r>
      <w:r>
        <w:rPr>
          <w:rFonts w:hint="eastAsia" w:eastAsia="仿宋" w:cs="Times New Roman"/>
          <w:color w:val="000000"/>
          <w:sz w:val="32"/>
          <w:szCs w:val="32"/>
          <w:highlight w:val="none"/>
          <w:lang w:val="en-US" w:eastAsia="zh-CN"/>
        </w:rPr>
        <w:t>11530.44</w:t>
      </w:r>
      <w:r>
        <w:rPr>
          <w:rFonts w:hint="default" w:ascii="Times New Roman" w:hAnsi="Times New Roman" w:eastAsia="仿宋" w:cs="Times New Roman"/>
          <w:color w:val="000000"/>
          <w:sz w:val="32"/>
          <w:szCs w:val="32"/>
          <w:highlight w:val="none"/>
        </w:rPr>
        <w:t>万元。与201</w:t>
      </w:r>
      <w:r>
        <w:rPr>
          <w:rFonts w:hint="eastAsia" w:eastAsia="仿宋" w:cs="Times New Roman"/>
          <w:color w:val="000000"/>
          <w:sz w:val="32"/>
          <w:szCs w:val="32"/>
          <w:highlight w:val="none"/>
          <w:lang w:val="en-US" w:eastAsia="zh-CN"/>
        </w:rPr>
        <w:t>8</w:t>
      </w:r>
      <w:r>
        <w:rPr>
          <w:rFonts w:hint="default" w:ascii="Times New Roman" w:hAnsi="Times New Roman" w:eastAsia="仿宋" w:cs="Times New Roman"/>
          <w:color w:val="000000"/>
          <w:sz w:val="32"/>
          <w:szCs w:val="32"/>
          <w:highlight w:val="none"/>
        </w:rPr>
        <w:t>年相比，收、支总计各增加</w:t>
      </w:r>
      <w:r>
        <w:rPr>
          <w:rFonts w:hint="eastAsia" w:eastAsia="仿宋" w:cs="Times New Roman"/>
          <w:color w:val="000000"/>
          <w:sz w:val="32"/>
          <w:szCs w:val="32"/>
          <w:highlight w:val="none"/>
          <w:lang w:val="en-US" w:eastAsia="zh-CN"/>
        </w:rPr>
        <w:t>1265.41</w:t>
      </w:r>
      <w:r>
        <w:rPr>
          <w:rFonts w:hint="default" w:ascii="Times New Roman" w:hAnsi="Times New Roman" w:eastAsia="仿宋" w:cs="Times New Roman"/>
          <w:color w:val="000000"/>
          <w:sz w:val="32"/>
          <w:szCs w:val="32"/>
          <w:highlight w:val="none"/>
        </w:rPr>
        <w:t>万元，增长</w:t>
      </w:r>
      <w:r>
        <w:rPr>
          <w:rFonts w:hint="eastAsia" w:eastAsia="仿宋" w:cs="Times New Roman"/>
          <w:color w:val="000000"/>
          <w:sz w:val="32"/>
          <w:szCs w:val="32"/>
          <w:highlight w:val="none"/>
          <w:lang w:val="en-US" w:eastAsia="zh-CN"/>
        </w:rPr>
        <w:t>12.32</w:t>
      </w:r>
      <w:r>
        <w:rPr>
          <w:rFonts w:hint="default" w:ascii="Times New Roman" w:hAnsi="Times New Roman" w:eastAsia="仿宋" w:cs="Times New Roman"/>
          <w:color w:val="000000"/>
          <w:sz w:val="32"/>
          <w:szCs w:val="32"/>
          <w:highlight w:val="none"/>
        </w:rPr>
        <w:t>%。主要变动原因</w:t>
      </w:r>
      <w:r>
        <w:rPr>
          <w:rFonts w:hint="default" w:ascii="Times New Roman" w:hAnsi="Times New Roman" w:eastAsia="仿宋" w:cs="Times New Roman"/>
          <w:color w:val="000000"/>
          <w:sz w:val="32"/>
          <w:szCs w:val="32"/>
          <w:highlight w:val="none"/>
          <w:lang w:eastAsia="zh-CN"/>
        </w:rPr>
        <w:t>：</w:t>
      </w:r>
      <w:r>
        <w:rPr>
          <w:rFonts w:hint="eastAsia" w:ascii="仿宋" w:hAnsi="仿宋" w:eastAsia="仿宋"/>
          <w:color w:val="000000"/>
          <w:sz w:val="32"/>
          <w:szCs w:val="32"/>
          <w:highlight w:val="none"/>
          <w:lang w:eastAsia="zh-CN"/>
        </w:rPr>
        <w:t>人员增加及人员工资增长。</w:t>
      </w:r>
    </w:p>
    <w:p w14:paraId="1961A26B">
      <w:pPr>
        <w:spacing w:line="600" w:lineRule="exact"/>
        <w:ind w:firstLine="640" w:firstLineChars="200"/>
        <w:rPr>
          <w:rStyle w:val="27"/>
          <w:rFonts w:hint="default" w:ascii="Times New Roman" w:hAnsi="Times New Roman" w:eastAsia="黑体" w:cs="Times New Roman"/>
          <w:b w:val="0"/>
        </w:rPr>
      </w:pPr>
      <w:bookmarkStart w:id="30" w:name="_Toc15377206"/>
      <w:bookmarkStart w:id="31" w:name="_Toc15396604"/>
      <w:r>
        <w:rPr>
          <w:rStyle w:val="27"/>
          <w:rFonts w:hint="eastAsia" w:ascii="Times New Roman" w:hAnsi="Times New Roman" w:eastAsia="黑体" w:cs="Times New Roman"/>
          <w:b w:val="0"/>
          <w:lang w:eastAsia="zh-CN"/>
        </w:rPr>
        <w:t>二、</w:t>
      </w:r>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30"/>
      <w:bookmarkEnd w:id="31"/>
    </w:p>
    <w:p w14:paraId="0C7F4889">
      <w:pPr>
        <w:spacing w:line="600" w:lineRule="exact"/>
        <w:ind w:firstLine="640" w:firstLineChars="200"/>
        <w:rPr>
          <w:rFonts w:ascii="仿宋_GB2312" w:eastAsia="仿宋_GB2312"/>
          <w:color w:val="FF0000"/>
          <w:sz w:val="32"/>
          <w:szCs w:val="32"/>
        </w:rPr>
      </w:pPr>
      <w:bookmarkStart w:id="32" w:name="_Toc15377207"/>
      <w:bookmarkStart w:id="33" w:name="_Toc15396605"/>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eastAsia="仿宋" w:cs="Times New Roman"/>
          <w:color w:val="000000"/>
          <w:sz w:val="32"/>
          <w:szCs w:val="32"/>
          <w:lang w:val="en-US" w:eastAsia="zh-CN"/>
        </w:rPr>
        <w:t>11530.44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10751.69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258.7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520.05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w:t>
      </w:r>
    </w:p>
    <w:p w14:paraId="09410EBC">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-71755</wp:posOffset>
            </wp:positionH>
            <wp:positionV relativeFrom="paragraph">
              <wp:posOffset>128270</wp:posOffset>
            </wp:positionV>
            <wp:extent cx="4866640" cy="1885950"/>
            <wp:effectExtent l="5080" t="4445" r="5080"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86A2292">
      <w:pPr>
        <w:pStyle w:val="25"/>
        <w:pageBreakBefore w:val="0"/>
        <w:numPr>
          <w:ilvl w:val="0"/>
          <w:numId w:val="0"/>
        </w:numPr>
        <w:kinsoku/>
        <w:wordWrap/>
        <w:overflowPunct/>
        <w:topLinePunct w:val="0"/>
        <w:bidi w:val="0"/>
        <w:spacing w:line="560" w:lineRule="exact"/>
        <w:ind w:left="640" w:leftChars="0"/>
        <w:outlineLvl w:val="1"/>
        <w:rPr>
          <w:rStyle w:val="27"/>
          <w:rFonts w:hint="default" w:ascii="Times New Roman" w:hAnsi="Times New Roman" w:eastAsia="黑体" w:cs="Times New Roman"/>
          <w:b w:val="0"/>
        </w:rPr>
      </w:pPr>
      <w:r>
        <w:rPr>
          <w:rFonts w:hint="eastAsia" w:eastAsia="黑体" w:cs="Times New Roman"/>
          <w:color w:val="000000"/>
          <w:sz w:val="32"/>
          <w:szCs w:val="32"/>
          <w:lang w:eastAsia="zh-CN"/>
        </w:rPr>
        <w:t>三、</w:t>
      </w:r>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32"/>
      <w:bookmarkEnd w:id="33"/>
    </w:p>
    <w:p w14:paraId="0EB9AF52">
      <w:pPr>
        <w:spacing w:line="600" w:lineRule="exact"/>
        <w:ind w:firstLine="640" w:firstLineChars="200"/>
        <w:outlineLvl w:val="1"/>
        <w:rPr>
          <w:rFonts w:ascii="仿宋" w:hAnsi="仿宋" w:eastAsia="仿宋"/>
          <w:color w:val="000000"/>
          <w:sz w:val="32"/>
          <w:szCs w:val="32"/>
        </w:rPr>
      </w:pPr>
      <w:bookmarkStart w:id="34" w:name="_Toc15396606"/>
      <w:bookmarkStart w:id="35" w:name="_Toc15377208"/>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11530.44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5556.32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5974.12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w:t>
      </w:r>
      <w:r>
        <w:rPr>
          <w:rFonts w:ascii="仿宋" w:hAnsi="仿宋" w:eastAsia="仿宋"/>
          <w:color w:val="000000"/>
          <w:sz w:val="32"/>
          <w:szCs w:val="32"/>
        </w:rPr>
        <w:t>%</w:t>
      </w:r>
      <w:r>
        <w:rPr>
          <w:rFonts w:hint="eastAsia" w:ascii="仿宋" w:hAnsi="仿宋" w:eastAsia="仿宋"/>
          <w:color w:val="000000"/>
          <w:sz w:val="32"/>
          <w:szCs w:val="32"/>
        </w:rPr>
        <w:t>。</w:t>
      </w:r>
    </w:p>
    <w:p w14:paraId="4B5A6690">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52070</wp:posOffset>
            </wp:positionH>
            <wp:positionV relativeFrom="paragraph">
              <wp:posOffset>477520</wp:posOffset>
            </wp:positionV>
            <wp:extent cx="4572000" cy="2743200"/>
            <wp:effectExtent l="4445" t="4445" r="14605" b="1460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D4351EF">
      <w:pPr>
        <w:pageBreakBefore w:val="0"/>
        <w:kinsoku/>
        <w:wordWrap/>
        <w:overflowPunct/>
        <w:topLinePunct w:val="0"/>
        <w:bidi w:val="0"/>
        <w:spacing w:line="56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color w:val="000000"/>
          <w:sz w:val="32"/>
          <w:szCs w:val="32"/>
        </w:rPr>
        <w:t>四、财</w:t>
      </w:r>
      <w:r>
        <w:rPr>
          <w:rStyle w:val="27"/>
          <w:rFonts w:hint="default" w:ascii="Times New Roman" w:hAnsi="Times New Roman" w:eastAsia="黑体" w:cs="Times New Roman"/>
          <w:b w:val="0"/>
        </w:rPr>
        <w:t>政拨款收入支出决算总体情况说明</w:t>
      </w:r>
      <w:bookmarkEnd w:id="34"/>
      <w:bookmarkEnd w:id="35"/>
    </w:p>
    <w:p w14:paraId="359998AF">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36" w:name="_Toc15396607"/>
      <w:bookmarkStart w:id="37" w:name="_Toc15377209"/>
      <w:r>
        <w:rPr>
          <w:rFonts w:ascii="仿宋" w:hAnsi="仿宋" w:eastAsia="仿宋"/>
          <w:color w:val="000000"/>
          <w:sz w:val="32"/>
          <w:szCs w:val="32"/>
          <w:highlight w:val="none"/>
        </w:rPr>
        <w:t>201</w:t>
      </w:r>
      <w:r>
        <w:rPr>
          <w:rFonts w:hint="eastAsia" w:ascii="仿宋" w:hAnsi="仿宋" w:eastAsia="仿宋"/>
          <w:color w:val="000000"/>
          <w:sz w:val="32"/>
          <w:szCs w:val="32"/>
          <w:highlight w:val="none"/>
        </w:rPr>
        <w:t>9年财政拨款收、支总计</w:t>
      </w:r>
      <w:r>
        <w:rPr>
          <w:rFonts w:hint="eastAsia" w:ascii="仿宋" w:hAnsi="仿宋" w:eastAsia="仿宋"/>
          <w:color w:val="000000"/>
          <w:sz w:val="32"/>
          <w:szCs w:val="32"/>
          <w:highlight w:val="none"/>
          <w:lang w:eastAsia="zh-CN"/>
        </w:rPr>
        <w:t>各</w:t>
      </w:r>
      <w:r>
        <w:rPr>
          <w:rFonts w:hint="eastAsia" w:ascii="仿宋" w:hAnsi="仿宋" w:eastAsia="仿宋"/>
          <w:color w:val="000000"/>
          <w:sz w:val="32"/>
          <w:szCs w:val="32"/>
          <w:highlight w:val="none"/>
          <w:lang w:val="en-US" w:eastAsia="zh-CN"/>
        </w:rPr>
        <w:t>11010.39</w:t>
      </w:r>
      <w:r>
        <w:rPr>
          <w:rFonts w:hint="eastAsia" w:ascii="仿宋" w:hAnsi="仿宋" w:eastAsia="仿宋"/>
          <w:color w:val="000000"/>
          <w:sz w:val="32"/>
          <w:szCs w:val="32"/>
          <w:highlight w:val="none"/>
          <w:lang w:eastAsia="zh-CN"/>
        </w:rPr>
        <w:t>万元。与2018年相比，财政拨款收、支总计各</w:t>
      </w:r>
      <w:r>
        <w:rPr>
          <w:rFonts w:hint="default" w:ascii="仿宋" w:hAnsi="仿宋" w:eastAsia="仿宋"/>
          <w:color w:val="000000"/>
          <w:sz w:val="32"/>
          <w:szCs w:val="32"/>
          <w:highlight w:val="none"/>
          <w:lang w:eastAsia="zh-CN"/>
        </w:rPr>
        <w:t>增加</w:t>
      </w:r>
      <w:r>
        <w:rPr>
          <w:rFonts w:hint="eastAsia" w:ascii="仿宋" w:hAnsi="仿宋" w:eastAsia="仿宋"/>
          <w:color w:val="000000"/>
          <w:sz w:val="32"/>
          <w:szCs w:val="32"/>
          <w:highlight w:val="none"/>
          <w:lang w:val="en-US" w:eastAsia="zh-CN"/>
        </w:rPr>
        <w:t>1271.68</w:t>
      </w:r>
      <w:r>
        <w:rPr>
          <w:rFonts w:hint="default" w:ascii="仿宋" w:hAnsi="仿宋" w:eastAsia="仿宋"/>
          <w:color w:val="000000"/>
          <w:sz w:val="32"/>
          <w:szCs w:val="32"/>
          <w:highlight w:val="none"/>
          <w:lang w:eastAsia="zh-CN"/>
        </w:rPr>
        <w:t>万元，增长</w:t>
      </w:r>
      <w:r>
        <w:rPr>
          <w:rFonts w:hint="eastAsia" w:ascii="仿宋" w:hAnsi="仿宋" w:eastAsia="仿宋"/>
          <w:color w:val="000000"/>
          <w:sz w:val="32"/>
          <w:szCs w:val="32"/>
          <w:highlight w:val="none"/>
          <w:lang w:val="en-US" w:eastAsia="zh-CN"/>
        </w:rPr>
        <w:t>13.06</w:t>
      </w:r>
      <w:r>
        <w:rPr>
          <w:rFonts w:hint="default" w:ascii="仿宋" w:hAnsi="仿宋" w:eastAsia="仿宋"/>
          <w:color w:val="000000"/>
          <w:sz w:val="32"/>
          <w:szCs w:val="32"/>
          <w:highlight w:val="none"/>
          <w:lang w:eastAsia="zh-CN"/>
        </w:rPr>
        <w:t>%</w:t>
      </w:r>
      <w:r>
        <w:rPr>
          <w:rFonts w:hint="eastAsia" w:ascii="仿宋" w:hAnsi="仿宋" w:eastAsia="仿宋"/>
          <w:color w:val="000000"/>
          <w:sz w:val="32"/>
          <w:szCs w:val="32"/>
          <w:highlight w:val="none"/>
          <w:lang w:eastAsia="zh-CN"/>
        </w:rPr>
        <w:t>。主要变动原因是人员增加及人员工资增长。</w:t>
      </w:r>
    </w:p>
    <w:bookmarkEnd w:id="36"/>
    <w:bookmarkEnd w:id="37"/>
    <w:p w14:paraId="06D8EF78">
      <w:pPr>
        <w:spacing w:line="240" w:lineRule="auto"/>
        <w:ind w:firstLine="420" w:firstLineChars="200"/>
        <w:outlineLvl w:val="1"/>
        <w:rPr>
          <w:rStyle w:val="27"/>
          <w:rFonts w:ascii="黑体" w:hAnsi="黑体" w:eastAsia="黑体"/>
          <w:b w:val="0"/>
        </w:rPr>
      </w:pPr>
      <w:bookmarkStart w:id="38" w:name="_Toc15377214"/>
      <w:bookmarkStart w:id="39" w:name="_Toc15396608"/>
      <w:r>
        <w:drawing>
          <wp:anchor distT="0" distB="0" distL="114300" distR="114300" simplePos="0" relativeHeight="251661312" behindDoc="0" locked="0" layoutInCell="1" allowOverlap="1">
            <wp:simplePos x="0" y="0"/>
            <wp:positionH relativeFrom="column">
              <wp:posOffset>-90805</wp:posOffset>
            </wp:positionH>
            <wp:positionV relativeFrom="paragraph">
              <wp:posOffset>110490</wp:posOffset>
            </wp:positionV>
            <wp:extent cx="4725670" cy="1991360"/>
            <wp:effectExtent l="4445" t="4445" r="13335" b="23495"/>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14:paraId="1FDA6656">
      <w:pPr>
        <w:spacing w:line="600" w:lineRule="exact"/>
        <w:ind w:firstLine="643" w:firstLineChars="200"/>
        <w:outlineLvl w:val="2"/>
        <w:rPr>
          <w:rFonts w:ascii="仿宋" w:hAnsi="仿宋" w:eastAsia="仿宋"/>
          <w:b/>
          <w:color w:val="000000"/>
          <w:sz w:val="32"/>
          <w:szCs w:val="32"/>
        </w:rPr>
      </w:pPr>
      <w:bookmarkStart w:id="40" w:name="_Toc15377210"/>
      <w:r>
        <w:rPr>
          <w:rFonts w:hint="eastAsia" w:ascii="仿宋" w:hAnsi="仿宋" w:eastAsia="仿宋"/>
          <w:b/>
          <w:color w:val="000000"/>
          <w:sz w:val="32"/>
          <w:szCs w:val="32"/>
        </w:rPr>
        <w:t>（一）一般公共预算财政拨款支出决算总体情况</w:t>
      </w:r>
      <w:bookmarkEnd w:id="40"/>
    </w:p>
    <w:p w14:paraId="33782ECF">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10751.69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93.2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w:t>
      </w:r>
      <w:r>
        <w:rPr>
          <w:rFonts w:hint="eastAsia" w:ascii="仿宋" w:hAnsi="仿宋" w:eastAsia="仿宋"/>
          <w:color w:val="000000"/>
          <w:sz w:val="32"/>
          <w:szCs w:val="32"/>
          <w:highlight w:val="none"/>
        </w:rPr>
        <w:t>款</w:t>
      </w:r>
      <w:r>
        <w:rPr>
          <w:rFonts w:hint="default" w:ascii="仿宋" w:hAnsi="仿宋" w:eastAsia="仿宋"/>
          <w:color w:val="000000"/>
          <w:sz w:val="32"/>
          <w:szCs w:val="32"/>
        </w:rPr>
        <w:t>增加</w:t>
      </w:r>
      <w:r>
        <w:rPr>
          <w:rFonts w:hint="eastAsia" w:ascii="仿宋" w:hAnsi="仿宋" w:eastAsia="仿宋"/>
          <w:color w:val="000000"/>
          <w:sz w:val="32"/>
          <w:szCs w:val="32"/>
          <w:lang w:val="en-US" w:eastAsia="zh-CN"/>
        </w:rPr>
        <w:t xml:space="preserve"> 1245.32</w:t>
      </w:r>
      <w:r>
        <w:rPr>
          <w:rFonts w:hint="default" w:ascii="仿宋" w:hAnsi="仿宋" w:eastAsia="仿宋"/>
          <w:color w:val="000000"/>
          <w:sz w:val="32"/>
          <w:szCs w:val="32"/>
        </w:rPr>
        <w:t>万元，增长</w:t>
      </w:r>
      <w:r>
        <w:rPr>
          <w:rFonts w:hint="eastAsia" w:ascii="仿宋" w:hAnsi="仿宋" w:eastAsia="仿宋"/>
          <w:color w:val="000000"/>
          <w:sz w:val="32"/>
          <w:szCs w:val="32"/>
          <w:lang w:val="en-US" w:eastAsia="zh-CN"/>
        </w:rPr>
        <w:t>13.1</w:t>
      </w:r>
      <w:r>
        <w:rPr>
          <w:rFonts w:hint="default"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农林水支出增长。</w:t>
      </w:r>
    </w:p>
    <w:p w14:paraId="61124200">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453F3B44">
      <w:pPr>
        <w:spacing w:line="600" w:lineRule="exact"/>
        <w:ind w:firstLine="420" w:firstLineChars="200"/>
        <w:outlineLvl w:val="2"/>
        <w:rPr>
          <w:rFonts w:ascii="仿宋" w:hAnsi="仿宋" w:eastAsia="仿宋"/>
          <w:b/>
          <w:color w:val="000000"/>
          <w:sz w:val="32"/>
          <w:szCs w:val="32"/>
        </w:rPr>
      </w:pPr>
      <w:bookmarkStart w:id="41" w:name="_Toc15377211"/>
      <w:r>
        <w:drawing>
          <wp:anchor distT="0" distB="0" distL="114300" distR="114300" simplePos="0" relativeHeight="251662336" behindDoc="0" locked="0" layoutInCell="1" allowOverlap="1">
            <wp:simplePos x="0" y="0"/>
            <wp:positionH relativeFrom="column">
              <wp:posOffset>23495</wp:posOffset>
            </wp:positionH>
            <wp:positionV relativeFrom="paragraph">
              <wp:posOffset>118745</wp:posOffset>
            </wp:positionV>
            <wp:extent cx="4876800" cy="2771775"/>
            <wp:effectExtent l="4445" t="4445" r="14605" b="5080"/>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41"/>
    </w:p>
    <w:p w14:paraId="6FA5F8B3">
      <w:pPr>
        <w:pStyle w:val="6"/>
        <w:adjustRightInd w:val="0"/>
        <w:snapToGrid w:val="0"/>
        <w:spacing w:beforeLines="0" w:line="560" w:lineRule="exact"/>
        <w:ind w:firstLine="600" w:firstLineChars="200"/>
        <w:outlineLvl w:val="2"/>
        <w:rPr>
          <w:rFonts w:hint="default"/>
          <w:lang w:val="en-US"/>
        </w:rPr>
      </w:pPr>
      <w:r>
        <w:rPr>
          <w:rFonts w:hint="eastAsia" w:ascii="仿宋" w:hAnsi="仿宋" w:eastAsia="仿宋" w:cs="仿宋"/>
          <w:color w:val="000000"/>
          <w:sz w:val="30"/>
          <w:szCs w:val="30"/>
        </w:rPr>
        <w:t>2019年一般公共预算财</w:t>
      </w:r>
      <w:r>
        <w:rPr>
          <w:rFonts w:hint="eastAsia" w:ascii="仿宋" w:hAnsi="仿宋" w:eastAsia="仿宋" w:cs="仿宋"/>
          <w:color w:val="000000" w:themeColor="text1"/>
          <w:sz w:val="30"/>
          <w:szCs w:val="30"/>
          <w14:textFill>
            <w14:solidFill>
              <w14:schemeClr w14:val="tx1"/>
            </w14:solidFill>
          </w14:textFill>
        </w:rPr>
        <w:t>政拨款支出</w:t>
      </w:r>
      <w:r>
        <w:rPr>
          <w:rFonts w:hint="eastAsia" w:ascii="仿宋" w:hAnsi="仿宋" w:eastAsia="仿宋" w:cs="仿宋"/>
          <w:color w:val="000000" w:themeColor="text1"/>
          <w:sz w:val="30"/>
          <w:szCs w:val="30"/>
          <w:lang w:val="en-US" w:eastAsia="zh-CN"/>
          <w14:textFill>
            <w14:solidFill>
              <w14:schemeClr w14:val="tx1"/>
            </w14:solidFill>
          </w14:textFill>
        </w:rPr>
        <w:t xml:space="preserve"> 10751.69</w:t>
      </w:r>
      <w:r>
        <w:rPr>
          <w:rFonts w:hint="eastAsia" w:ascii="仿宋" w:hAnsi="仿宋" w:eastAsia="仿宋" w:cs="仿宋"/>
          <w:color w:val="000000" w:themeColor="text1"/>
          <w:sz w:val="30"/>
          <w:szCs w:val="30"/>
          <w14:textFill>
            <w14:solidFill>
              <w14:schemeClr w14:val="tx1"/>
            </w14:solidFill>
          </w14:textFill>
        </w:rPr>
        <w:t>万元，主要用于以下方面:</w:t>
      </w:r>
      <w:r>
        <w:rPr>
          <w:rFonts w:hint="eastAsia" w:ascii="仿宋" w:hAnsi="仿宋" w:eastAsia="仿宋" w:cs="仿宋"/>
          <w:b/>
          <w:color w:val="000000" w:themeColor="text1"/>
          <w:sz w:val="30"/>
          <w:szCs w:val="30"/>
          <w14:textFill>
            <w14:solidFill>
              <w14:schemeClr w14:val="tx1"/>
            </w14:solidFill>
          </w14:textFill>
        </w:rPr>
        <w:t>一般公共服务（类）</w:t>
      </w:r>
      <w:r>
        <w:rPr>
          <w:rFonts w:hint="eastAsia" w:ascii="仿宋" w:hAnsi="仿宋" w:eastAsia="仿宋" w:cs="仿宋"/>
          <w:color w:val="000000" w:themeColor="text1"/>
          <w:sz w:val="30"/>
          <w:szCs w:val="30"/>
          <w14:textFill>
            <w14:solidFill>
              <w14:schemeClr w14:val="tx1"/>
            </w14:solidFill>
          </w14:textFill>
        </w:rPr>
        <w:t>支出</w:t>
      </w:r>
      <w:r>
        <w:rPr>
          <w:rFonts w:hint="eastAsia" w:ascii="仿宋" w:hAnsi="仿宋" w:eastAsia="仿宋" w:cs="仿宋"/>
          <w:color w:val="000000" w:themeColor="text1"/>
          <w:sz w:val="30"/>
          <w:szCs w:val="30"/>
          <w:lang w:val="en-US" w:eastAsia="zh-CN"/>
          <w14:textFill>
            <w14:solidFill>
              <w14:schemeClr w14:val="tx1"/>
            </w14:solidFill>
          </w14:textFill>
        </w:rPr>
        <w:t>485.23</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bCs/>
          <w:color w:val="000000"/>
          <w:sz w:val="30"/>
          <w:szCs w:val="30"/>
        </w:rPr>
        <w:t>占</w:t>
      </w:r>
      <w:r>
        <w:rPr>
          <w:rFonts w:hint="eastAsia" w:ascii="仿宋" w:hAnsi="仿宋" w:eastAsia="仿宋" w:cs="仿宋"/>
          <w:bCs/>
          <w:color w:val="000000"/>
          <w:sz w:val="30"/>
          <w:szCs w:val="30"/>
          <w:lang w:val="en-US" w:eastAsia="zh-CN"/>
        </w:rPr>
        <w:t>4.5</w:t>
      </w:r>
      <w:r>
        <w:rPr>
          <w:rFonts w:hint="eastAsia" w:ascii="仿宋" w:hAnsi="仿宋" w:eastAsia="仿宋" w:cs="仿宋"/>
          <w:bCs/>
          <w:color w:val="000000"/>
          <w:sz w:val="30"/>
          <w:szCs w:val="30"/>
        </w:rPr>
        <w:t>%；</w:t>
      </w:r>
      <w:r>
        <w:rPr>
          <w:rFonts w:hint="eastAsia" w:ascii="仿宋" w:hAnsi="仿宋" w:eastAsia="仿宋" w:cs="仿宋"/>
          <w:b/>
          <w:bCs w:val="0"/>
          <w:color w:val="000000"/>
          <w:sz w:val="30"/>
          <w:szCs w:val="30"/>
          <w:lang w:eastAsia="zh-CN"/>
        </w:rPr>
        <w:t>国防支出</w:t>
      </w:r>
      <w:r>
        <w:rPr>
          <w:rFonts w:hint="eastAsia" w:ascii="仿宋" w:hAnsi="仿宋" w:eastAsia="仿宋" w:cs="仿宋"/>
          <w:b/>
          <w:bCs w:val="0"/>
          <w:color w:val="000000" w:themeColor="text1"/>
          <w:sz w:val="30"/>
          <w:szCs w:val="30"/>
          <w14:textFill>
            <w14:solidFill>
              <w14:schemeClr w14:val="tx1"/>
            </w14:solidFill>
          </w14:textFill>
        </w:rPr>
        <w:t>（类</w:t>
      </w:r>
      <w:r>
        <w:rPr>
          <w:rFonts w:hint="eastAsia" w:ascii="仿宋" w:hAnsi="仿宋" w:eastAsia="仿宋" w:cs="仿宋"/>
          <w:b/>
          <w:color w:val="000000" w:themeColor="text1"/>
          <w:sz w:val="30"/>
          <w:szCs w:val="30"/>
          <w14:textFill>
            <w14:solidFill>
              <w14:schemeClr w14:val="tx1"/>
            </w14:solidFill>
          </w14:textFill>
        </w:rPr>
        <w:t>）</w:t>
      </w:r>
      <w:r>
        <w:rPr>
          <w:rFonts w:hint="eastAsia" w:ascii="仿宋" w:hAnsi="仿宋" w:eastAsia="仿宋" w:cs="仿宋"/>
          <w:bCs/>
          <w:color w:val="000000"/>
          <w:sz w:val="30"/>
          <w:szCs w:val="30"/>
          <w:lang w:val="en-US" w:eastAsia="zh-CN"/>
        </w:rPr>
        <w:t>2万元，占0.01%;</w:t>
      </w:r>
      <w:r>
        <w:rPr>
          <w:rFonts w:hint="eastAsia" w:ascii="仿宋" w:hAnsi="仿宋" w:eastAsia="仿宋" w:cs="仿宋"/>
          <w:b/>
          <w:bCs/>
          <w:i w:val="0"/>
          <w:color w:val="000000"/>
          <w:kern w:val="0"/>
          <w:sz w:val="30"/>
          <w:szCs w:val="30"/>
          <w:u w:val="none"/>
          <w:lang w:val="en-US" w:eastAsia="zh-CN" w:bidi="ar"/>
        </w:rPr>
        <w:t>公共安全支出</w:t>
      </w: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color w:val="000000" w:themeColor="text1"/>
          <w:sz w:val="30"/>
          <w:szCs w:val="30"/>
          <w14:textFill>
            <w14:solidFill>
              <w14:schemeClr w14:val="tx1"/>
            </w14:solidFill>
          </w14:textFill>
        </w:rPr>
        <w:t>类）</w:t>
      </w:r>
      <w:r>
        <w:rPr>
          <w:rFonts w:hint="eastAsia" w:ascii="仿宋" w:hAnsi="仿宋" w:eastAsia="仿宋" w:cs="仿宋"/>
          <w:i w:val="0"/>
          <w:color w:val="000000"/>
          <w:kern w:val="0"/>
          <w:sz w:val="30"/>
          <w:szCs w:val="30"/>
          <w:u w:val="none"/>
          <w:lang w:val="en-US" w:eastAsia="zh-CN" w:bidi="ar"/>
        </w:rPr>
        <w:t>支出36.56万元，占0.34%；</w:t>
      </w:r>
      <w:r>
        <w:rPr>
          <w:rFonts w:hint="eastAsia" w:ascii="仿宋" w:hAnsi="仿宋" w:eastAsia="仿宋" w:cs="仿宋"/>
          <w:b/>
          <w:bCs w:val="0"/>
          <w:color w:val="000000"/>
          <w:sz w:val="30"/>
          <w:szCs w:val="30"/>
        </w:rPr>
        <w:t>教育支出（类）</w:t>
      </w:r>
      <w:r>
        <w:rPr>
          <w:rFonts w:hint="eastAsia" w:ascii="仿宋" w:hAnsi="仿宋" w:eastAsia="仿宋" w:cs="仿宋"/>
          <w:bCs/>
          <w:color w:val="000000"/>
          <w:sz w:val="30"/>
          <w:szCs w:val="30"/>
          <w:lang w:val="en-US" w:eastAsia="zh-CN"/>
        </w:rPr>
        <w:t>3675.94</w:t>
      </w:r>
      <w:r>
        <w:rPr>
          <w:rFonts w:hint="eastAsia" w:ascii="仿宋" w:hAnsi="仿宋" w:eastAsia="仿宋" w:cs="仿宋"/>
          <w:bCs/>
          <w:color w:val="000000"/>
          <w:sz w:val="30"/>
          <w:szCs w:val="30"/>
        </w:rPr>
        <w:t>万元，占</w:t>
      </w:r>
      <w:r>
        <w:rPr>
          <w:rFonts w:hint="eastAsia" w:ascii="仿宋" w:hAnsi="仿宋" w:eastAsia="仿宋" w:cs="仿宋"/>
          <w:bCs/>
          <w:color w:val="000000"/>
          <w:sz w:val="30"/>
          <w:szCs w:val="30"/>
          <w:lang w:val="en-US" w:eastAsia="zh-CN"/>
        </w:rPr>
        <w:t>34.19</w:t>
      </w:r>
      <w:r>
        <w:rPr>
          <w:rFonts w:hint="eastAsia" w:ascii="仿宋" w:hAnsi="仿宋" w:eastAsia="仿宋" w:cs="仿宋"/>
          <w:bCs/>
          <w:color w:val="000000"/>
          <w:sz w:val="30"/>
          <w:szCs w:val="30"/>
        </w:rPr>
        <w:t>%；</w:t>
      </w:r>
      <w:r>
        <w:rPr>
          <w:rFonts w:hint="eastAsia" w:ascii="仿宋" w:hAnsi="仿宋" w:eastAsia="仿宋" w:cs="仿宋"/>
          <w:b/>
          <w:bCs w:val="0"/>
          <w:color w:val="000000"/>
          <w:sz w:val="30"/>
          <w:szCs w:val="30"/>
        </w:rPr>
        <w:t>文化旅游体育与传媒（类）</w:t>
      </w:r>
      <w:r>
        <w:rPr>
          <w:rFonts w:hint="eastAsia" w:ascii="仿宋" w:hAnsi="仿宋" w:eastAsia="仿宋" w:cs="仿宋"/>
          <w:bCs/>
          <w:color w:val="000000"/>
          <w:sz w:val="30"/>
          <w:szCs w:val="30"/>
        </w:rPr>
        <w:t>支出</w:t>
      </w:r>
      <w:r>
        <w:rPr>
          <w:rFonts w:hint="eastAsia" w:ascii="仿宋" w:hAnsi="仿宋" w:eastAsia="仿宋" w:cs="仿宋"/>
          <w:bCs/>
          <w:color w:val="000000"/>
          <w:sz w:val="30"/>
          <w:szCs w:val="30"/>
          <w:lang w:val="en-US" w:eastAsia="zh-CN"/>
        </w:rPr>
        <w:t>96.19</w:t>
      </w:r>
      <w:r>
        <w:rPr>
          <w:rFonts w:hint="eastAsia" w:ascii="仿宋" w:hAnsi="仿宋" w:eastAsia="仿宋" w:cs="仿宋"/>
          <w:bCs/>
          <w:color w:val="000000"/>
          <w:sz w:val="30"/>
          <w:szCs w:val="30"/>
        </w:rPr>
        <w:t>万元，占</w:t>
      </w:r>
      <w:r>
        <w:rPr>
          <w:rFonts w:hint="eastAsia" w:ascii="仿宋" w:hAnsi="仿宋" w:eastAsia="仿宋" w:cs="仿宋"/>
          <w:bCs/>
          <w:color w:val="000000"/>
          <w:sz w:val="30"/>
          <w:szCs w:val="30"/>
          <w:lang w:val="en-US" w:eastAsia="zh-CN"/>
        </w:rPr>
        <w:t>0.9</w:t>
      </w:r>
      <w:r>
        <w:rPr>
          <w:rFonts w:hint="eastAsia" w:ascii="仿宋" w:hAnsi="仿宋" w:eastAsia="仿宋" w:cs="仿宋"/>
          <w:bCs/>
          <w:color w:val="000000"/>
          <w:sz w:val="30"/>
          <w:szCs w:val="30"/>
        </w:rPr>
        <w:t>%；</w:t>
      </w:r>
      <w:r>
        <w:rPr>
          <w:rFonts w:hint="eastAsia" w:ascii="仿宋" w:hAnsi="仿宋" w:eastAsia="仿宋" w:cs="仿宋"/>
          <w:b/>
          <w:bCs w:val="0"/>
          <w:color w:val="000000"/>
          <w:sz w:val="30"/>
          <w:szCs w:val="30"/>
        </w:rPr>
        <w:t>社会保障和就业（类）</w:t>
      </w:r>
      <w:r>
        <w:rPr>
          <w:rFonts w:hint="eastAsia" w:ascii="仿宋" w:hAnsi="仿宋" w:eastAsia="仿宋" w:cs="仿宋"/>
          <w:bCs/>
          <w:color w:val="000000"/>
          <w:sz w:val="30"/>
          <w:szCs w:val="30"/>
        </w:rPr>
        <w:t>支出</w:t>
      </w:r>
      <w:r>
        <w:rPr>
          <w:rFonts w:hint="eastAsia" w:ascii="仿宋" w:hAnsi="仿宋" w:eastAsia="仿宋" w:cs="仿宋"/>
          <w:bCs/>
          <w:color w:val="000000"/>
          <w:sz w:val="30"/>
          <w:szCs w:val="30"/>
          <w:lang w:val="en-US" w:eastAsia="zh-CN"/>
        </w:rPr>
        <w:t>630.63</w:t>
      </w:r>
      <w:r>
        <w:rPr>
          <w:rFonts w:hint="eastAsia" w:ascii="仿宋" w:hAnsi="仿宋" w:eastAsia="仿宋" w:cs="仿宋"/>
          <w:bCs/>
          <w:color w:val="000000"/>
          <w:sz w:val="30"/>
          <w:szCs w:val="30"/>
        </w:rPr>
        <w:t>万元，占</w:t>
      </w:r>
      <w:r>
        <w:rPr>
          <w:rFonts w:hint="eastAsia" w:ascii="仿宋" w:hAnsi="仿宋" w:eastAsia="仿宋" w:cs="仿宋"/>
          <w:bCs/>
          <w:color w:val="000000"/>
          <w:sz w:val="30"/>
          <w:szCs w:val="30"/>
          <w:lang w:val="en-US" w:eastAsia="zh-CN"/>
        </w:rPr>
        <w:t>5.86</w:t>
      </w:r>
      <w:r>
        <w:rPr>
          <w:rFonts w:hint="eastAsia" w:ascii="仿宋" w:hAnsi="仿宋" w:eastAsia="仿宋" w:cs="仿宋"/>
          <w:bCs/>
          <w:color w:val="000000"/>
          <w:sz w:val="30"/>
          <w:szCs w:val="30"/>
        </w:rPr>
        <w:t>%；</w:t>
      </w:r>
      <w:r>
        <w:rPr>
          <w:rFonts w:hint="eastAsia" w:ascii="仿宋" w:hAnsi="仿宋" w:eastAsia="仿宋" w:cs="仿宋"/>
          <w:b/>
          <w:bCs w:val="0"/>
          <w:color w:val="000000"/>
          <w:sz w:val="30"/>
          <w:szCs w:val="30"/>
        </w:rPr>
        <w:t>卫生健康</w:t>
      </w:r>
      <w:r>
        <w:rPr>
          <w:rFonts w:hint="eastAsia" w:ascii="仿宋" w:hAnsi="仿宋" w:eastAsia="仿宋" w:cs="仿宋"/>
          <w:b/>
          <w:color w:val="000000" w:themeColor="text1"/>
          <w:sz w:val="30"/>
          <w:szCs w:val="30"/>
          <w14:textFill>
            <w14:solidFill>
              <w14:schemeClr w14:val="tx1"/>
            </w14:solidFill>
          </w14:textFill>
        </w:rPr>
        <w:t>（类）</w:t>
      </w:r>
      <w:r>
        <w:rPr>
          <w:rFonts w:hint="eastAsia" w:ascii="仿宋" w:hAnsi="仿宋" w:eastAsia="仿宋" w:cs="仿宋"/>
          <w:bCs/>
          <w:color w:val="000000"/>
          <w:sz w:val="30"/>
          <w:szCs w:val="30"/>
        </w:rPr>
        <w:t>支出</w:t>
      </w:r>
      <w:r>
        <w:rPr>
          <w:rFonts w:hint="eastAsia" w:ascii="仿宋" w:hAnsi="仿宋" w:eastAsia="仿宋" w:cs="仿宋"/>
          <w:bCs/>
          <w:color w:val="000000"/>
          <w:sz w:val="30"/>
          <w:szCs w:val="30"/>
          <w:lang w:val="en-US" w:eastAsia="zh-CN"/>
        </w:rPr>
        <w:t>1311.5</w:t>
      </w:r>
      <w:r>
        <w:rPr>
          <w:rFonts w:hint="eastAsia" w:ascii="仿宋" w:hAnsi="仿宋" w:eastAsia="仿宋" w:cs="仿宋"/>
          <w:bCs/>
          <w:color w:val="000000"/>
          <w:sz w:val="30"/>
          <w:szCs w:val="30"/>
        </w:rPr>
        <w:t>万元，占</w:t>
      </w:r>
      <w:r>
        <w:rPr>
          <w:rFonts w:hint="eastAsia" w:ascii="仿宋" w:hAnsi="仿宋" w:eastAsia="仿宋" w:cs="仿宋"/>
          <w:bCs/>
          <w:color w:val="000000"/>
          <w:sz w:val="30"/>
          <w:szCs w:val="30"/>
          <w:lang w:val="en-US" w:eastAsia="zh-CN"/>
        </w:rPr>
        <w:t>12.2</w:t>
      </w:r>
      <w:r>
        <w:rPr>
          <w:rFonts w:hint="eastAsia" w:ascii="仿宋" w:hAnsi="仿宋" w:eastAsia="仿宋" w:cs="仿宋"/>
          <w:bCs/>
          <w:color w:val="000000"/>
          <w:sz w:val="30"/>
          <w:szCs w:val="30"/>
        </w:rPr>
        <w:t>%；</w:t>
      </w:r>
      <w:r>
        <w:rPr>
          <w:rFonts w:hint="eastAsia" w:ascii="仿宋" w:hAnsi="仿宋" w:eastAsia="仿宋" w:cs="仿宋"/>
          <w:b/>
          <w:bCs/>
          <w:i w:val="0"/>
          <w:color w:val="000000"/>
          <w:kern w:val="0"/>
          <w:sz w:val="30"/>
          <w:szCs w:val="30"/>
          <w:u w:val="none"/>
          <w:lang w:val="en-US" w:eastAsia="zh-CN" w:bidi="ar"/>
        </w:rPr>
        <w:t>节能环保</w:t>
      </w:r>
      <w:r>
        <w:rPr>
          <w:rFonts w:hint="eastAsia" w:ascii="仿宋" w:hAnsi="仿宋" w:eastAsia="仿宋" w:cs="仿宋"/>
          <w:b/>
          <w:bCs/>
          <w:color w:val="000000" w:themeColor="text1"/>
          <w:sz w:val="30"/>
          <w:szCs w:val="30"/>
          <w14:textFill>
            <w14:solidFill>
              <w14:schemeClr w14:val="tx1"/>
            </w14:solidFill>
          </w14:textFill>
        </w:rPr>
        <w:t>（类）</w:t>
      </w:r>
      <w:r>
        <w:rPr>
          <w:rFonts w:hint="eastAsia" w:ascii="仿宋" w:hAnsi="仿宋" w:eastAsia="仿宋" w:cs="仿宋"/>
          <w:i w:val="0"/>
          <w:color w:val="000000"/>
          <w:kern w:val="0"/>
          <w:sz w:val="30"/>
          <w:szCs w:val="30"/>
          <w:u w:val="none"/>
          <w:lang w:val="en-US" w:eastAsia="zh-CN" w:bidi="ar"/>
        </w:rPr>
        <w:t>支出491.82万元，占4.57%；</w:t>
      </w:r>
      <w:r>
        <w:rPr>
          <w:rFonts w:hint="eastAsia" w:ascii="仿宋" w:hAnsi="仿宋" w:eastAsia="仿宋" w:cs="仿宋"/>
          <w:b/>
          <w:bCs/>
          <w:i w:val="0"/>
          <w:color w:val="000000"/>
          <w:kern w:val="0"/>
          <w:sz w:val="30"/>
          <w:szCs w:val="30"/>
          <w:u w:val="none"/>
          <w:lang w:val="en-US" w:eastAsia="zh-CN" w:bidi="ar"/>
        </w:rPr>
        <w:t>城乡社区</w:t>
      </w: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color w:val="000000" w:themeColor="text1"/>
          <w:sz w:val="30"/>
          <w:szCs w:val="30"/>
          <w14:textFill>
            <w14:solidFill>
              <w14:schemeClr w14:val="tx1"/>
            </w14:solidFill>
          </w14:textFill>
        </w:rPr>
        <w:t>类）</w:t>
      </w:r>
      <w:r>
        <w:rPr>
          <w:rFonts w:hint="eastAsia" w:ascii="仿宋" w:hAnsi="仿宋" w:eastAsia="仿宋" w:cs="仿宋"/>
          <w:i w:val="0"/>
          <w:color w:val="000000"/>
          <w:kern w:val="0"/>
          <w:sz w:val="32"/>
          <w:szCs w:val="32"/>
          <w:u w:val="none"/>
          <w:lang w:val="en-US" w:eastAsia="zh-CN" w:bidi="ar"/>
        </w:rPr>
        <w:t>支出1725.85万元，占16.05%；</w:t>
      </w:r>
      <w:r>
        <w:rPr>
          <w:rFonts w:hint="eastAsia" w:ascii="仿宋" w:hAnsi="仿宋" w:eastAsia="仿宋" w:cs="仿宋"/>
          <w:b/>
          <w:bCs w:val="0"/>
          <w:color w:val="000000"/>
          <w:sz w:val="32"/>
          <w:szCs w:val="32"/>
        </w:rPr>
        <w:t>农林水（类）</w:t>
      </w:r>
      <w:r>
        <w:rPr>
          <w:rFonts w:hint="eastAsia" w:ascii="仿宋" w:hAnsi="仿宋" w:eastAsia="仿宋" w:cs="仿宋"/>
          <w:bCs/>
          <w:color w:val="000000"/>
          <w:sz w:val="32"/>
          <w:szCs w:val="32"/>
        </w:rPr>
        <w:t>支出</w:t>
      </w:r>
      <w:r>
        <w:rPr>
          <w:rFonts w:hint="eastAsia" w:ascii="仿宋" w:hAnsi="仿宋" w:eastAsia="仿宋" w:cs="仿宋"/>
          <w:bCs/>
          <w:color w:val="000000"/>
          <w:sz w:val="32"/>
          <w:szCs w:val="32"/>
          <w:lang w:val="en-US" w:eastAsia="zh-CN"/>
        </w:rPr>
        <w:t>1970.38</w:t>
      </w:r>
      <w:r>
        <w:rPr>
          <w:rFonts w:hint="eastAsia" w:ascii="仿宋" w:hAnsi="仿宋" w:eastAsia="仿宋" w:cs="仿宋"/>
          <w:bCs/>
          <w:color w:val="000000"/>
          <w:sz w:val="32"/>
          <w:szCs w:val="32"/>
        </w:rPr>
        <w:t>万元，占</w:t>
      </w:r>
      <w:r>
        <w:rPr>
          <w:rFonts w:hint="eastAsia" w:ascii="仿宋" w:hAnsi="仿宋" w:eastAsia="仿宋" w:cs="仿宋"/>
          <w:bCs/>
          <w:color w:val="000000"/>
          <w:sz w:val="32"/>
          <w:szCs w:val="32"/>
          <w:lang w:val="en-US" w:eastAsia="zh-CN"/>
        </w:rPr>
        <w:t>18.33</w:t>
      </w:r>
      <w:r>
        <w:rPr>
          <w:rFonts w:hint="eastAsia" w:ascii="仿宋" w:hAnsi="仿宋" w:eastAsia="仿宋" w:cs="仿宋"/>
          <w:bCs/>
          <w:color w:val="000000"/>
          <w:sz w:val="32"/>
          <w:szCs w:val="32"/>
        </w:rPr>
        <w:t>%；</w:t>
      </w:r>
      <w:r>
        <w:rPr>
          <w:rFonts w:hint="eastAsia" w:ascii="仿宋" w:hAnsi="仿宋" w:eastAsia="仿宋" w:cs="仿宋"/>
          <w:b/>
          <w:bCs/>
          <w:i w:val="0"/>
          <w:color w:val="000000"/>
          <w:kern w:val="0"/>
          <w:sz w:val="32"/>
          <w:szCs w:val="32"/>
          <w:u w:val="none"/>
          <w:lang w:val="en-US" w:eastAsia="zh-CN" w:bidi="ar"/>
        </w:rPr>
        <w:t>交通运输</w:t>
      </w:r>
      <w:r>
        <w:rPr>
          <w:rFonts w:hint="eastAsia" w:ascii="仿宋" w:hAnsi="仿宋" w:eastAsia="仿宋" w:cs="仿宋"/>
          <w:b/>
          <w:bCs w:val="0"/>
          <w:color w:val="000000"/>
          <w:sz w:val="32"/>
          <w:szCs w:val="32"/>
        </w:rPr>
        <w:t>（类）</w:t>
      </w:r>
      <w:r>
        <w:rPr>
          <w:rFonts w:hint="eastAsia" w:ascii="仿宋" w:hAnsi="仿宋" w:eastAsia="仿宋" w:cs="仿宋"/>
          <w:i w:val="0"/>
          <w:color w:val="000000"/>
          <w:kern w:val="0"/>
          <w:sz w:val="32"/>
          <w:szCs w:val="32"/>
          <w:u w:val="none"/>
          <w:lang w:val="en-US" w:eastAsia="zh-CN" w:bidi="ar"/>
        </w:rPr>
        <w:t>支出10.59万元，占0.1%；</w:t>
      </w:r>
      <w:r>
        <w:rPr>
          <w:rFonts w:hint="eastAsia" w:ascii="仿宋" w:hAnsi="仿宋" w:eastAsia="仿宋" w:cs="仿宋"/>
          <w:b/>
          <w:bCs/>
          <w:i w:val="0"/>
          <w:color w:val="000000"/>
          <w:kern w:val="0"/>
          <w:sz w:val="32"/>
          <w:szCs w:val="32"/>
          <w:u w:val="none"/>
          <w:lang w:val="en-US" w:eastAsia="zh-CN" w:bidi="ar"/>
        </w:rPr>
        <w:t>灾害防治及应急管理</w:t>
      </w:r>
      <w:r>
        <w:rPr>
          <w:rFonts w:hint="eastAsia" w:ascii="仿宋" w:hAnsi="仿宋" w:eastAsia="仿宋" w:cs="仿宋"/>
          <w:b/>
          <w:bCs w:val="0"/>
          <w:color w:val="000000"/>
          <w:sz w:val="32"/>
          <w:szCs w:val="32"/>
        </w:rPr>
        <w:t>（类）</w:t>
      </w:r>
      <w:r>
        <w:rPr>
          <w:rFonts w:hint="eastAsia" w:ascii="仿宋" w:hAnsi="仿宋" w:eastAsia="仿宋" w:cs="仿宋"/>
          <w:i w:val="0"/>
          <w:color w:val="000000"/>
          <w:kern w:val="0"/>
          <w:sz w:val="32"/>
          <w:szCs w:val="32"/>
          <w:u w:val="none"/>
          <w:lang w:val="en-US" w:eastAsia="zh-CN" w:bidi="ar"/>
        </w:rPr>
        <w:t>支出45万元，占0.4%；</w:t>
      </w:r>
      <w:r>
        <w:rPr>
          <w:rFonts w:hint="eastAsia" w:ascii="仿宋" w:hAnsi="仿宋" w:eastAsia="仿宋" w:cs="仿宋"/>
          <w:b/>
          <w:bCs/>
          <w:i w:val="0"/>
          <w:color w:val="000000"/>
          <w:kern w:val="0"/>
          <w:sz w:val="32"/>
          <w:szCs w:val="32"/>
          <w:u w:val="none"/>
          <w:lang w:val="en-US" w:eastAsia="zh-CN" w:bidi="ar"/>
        </w:rPr>
        <w:t>其他支出</w:t>
      </w:r>
      <w:r>
        <w:rPr>
          <w:rFonts w:hint="eastAsia" w:ascii="仿宋" w:hAnsi="仿宋" w:eastAsia="仿宋" w:cs="仿宋"/>
          <w:b/>
          <w:bCs w:val="0"/>
          <w:color w:val="000000"/>
          <w:sz w:val="32"/>
          <w:szCs w:val="32"/>
        </w:rPr>
        <w:t>（类）</w:t>
      </w:r>
      <w:r>
        <w:rPr>
          <w:rFonts w:hint="eastAsia" w:ascii="仿宋" w:hAnsi="仿宋" w:eastAsia="仿宋" w:cs="仿宋"/>
          <w:i w:val="0"/>
          <w:color w:val="000000"/>
          <w:kern w:val="0"/>
          <w:sz w:val="32"/>
          <w:szCs w:val="32"/>
          <w:u w:val="none"/>
          <w:lang w:val="en-US" w:eastAsia="zh-CN" w:bidi="ar"/>
        </w:rPr>
        <w:t>70万元，占0.65%；</w:t>
      </w:r>
      <w:r>
        <w:rPr>
          <w:rFonts w:hint="eastAsia" w:ascii="仿宋" w:hAnsi="仿宋" w:eastAsia="仿宋" w:cs="仿宋"/>
          <w:b/>
          <w:bCs/>
          <w:i w:val="0"/>
          <w:color w:val="000000"/>
          <w:kern w:val="0"/>
          <w:sz w:val="32"/>
          <w:szCs w:val="32"/>
          <w:u w:val="none"/>
          <w:lang w:val="en-US" w:eastAsia="zh-CN" w:bidi="ar"/>
        </w:rPr>
        <w:t>债务付息</w:t>
      </w:r>
      <w:r>
        <w:rPr>
          <w:rFonts w:hint="eastAsia" w:ascii="仿宋" w:hAnsi="仿宋" w:eastAsia="仿宋" w:cs="仿宋"/>
          <w:b/>
          <w:bCs w:val="0"/>
          <w:color w:val="000000"/>
          <w:sz w:val="32"/>
          <w:szCs w:val="32"/>
        </w:rPr>
        <w:t>（类）</w:t>
      </w:r>
      <w:r>
        <w:rPr>
          <w:rFonts w:hint="eastAsia" w:ascii="仿宋" w:hAnsi="仿宋" w:eastAsia="仿宋" w:cs="仿宋"/>
          <w:i w:val="0"/>
          <w:color w:val="000000"/>
          <w:kern w:val="0"/>
          <w:sz w:val="32"/>
          <w:szCs w:val="32"/>
          <w:u w:val="none"/>
          <w:lang w:val="en-US" w:eastAsia="zh-CN" w:bidi="ar"/>
        </w:rPr>
        <w:t>支出200万元，占1.9%。</w:t>
      </w:r>
    </w:p>
    <w:p w14:paraId="0D202453">
      <w:pPr>
        <w:spacing w:line="600" w:lineRule="exact"/>
        <w:rPr>
          <w:rFonts w:ascii="仿宋" w:hAnsi="仿宋" w:eastAsia="仿宋"/>
          <w:color w:val="000000"/>
          <w:sz w:val="32"/>
          <w:szCs w:val="32"/>
        </w:rPr>
      </w:pPr>
    </w:p>
    <w:p w14:paraId="71C5223A">
      <w:pPr>
        <w:spacing w:line="600" w:lineRule="exact"/>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546100</wp:posOffset>
            </wp:positionH>
            <wp:positionV relativeFrom="paragraph">
              <wp:posOffset>-7216140</wp:posOffset>
            </wp:positionV>
            <wp:extent cx="4635500" cy="3536950"/>
            <wp:effectExtent l="4445" t="4445" r="8255" b="20955"/>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B1669CF">
      <w:pPr>
        <w:spacing w:line="600" w:lineRule="exact"/>
        <w:ind w:firstLine="643" w:firstLineChars="200"/>
        <w:outlineLvl w:val="2"/>
        <w:rPr>
          <w:rFonts w:ascii="仿宋" w:hAnsi="仿宋" w:eastAsia="仿宋"/>
          <w:b/>
          <w:color w:val="000000"/>
          <w:sz w:val="32"/>
          <w:szCs w:val="32"/>
        </w:rPr>
      </w:pPr>
      <w:bookmarkStart w:id="42" w:name="_Toc15377212"/>
      <w:r>
        <w:rPr>
          <w:rFonts w:hint="eastAsia" w:ascii="仿宋" w:hAnsi="仿宋" w:eastAsia="仿宋"/>
          <w:b/>
          <w:color w:val="000000"/>
          <w:sz w:val="32"/>
          <w:szCs w:val="32"/>
        </w:rPr>
        <w:t>（三）一般公共预算财政拨款支出决算具体情况</w:t>
      </w:r>
      <w:bookmarkEnd w:id="42"/>
    </w:p>
    <w:p w14:paraId="79539EF7">
      <w:pPr>
        <w:spacing w:line="600" w:lineRule="exact"/>
        <w:ind w:firstLine="643" w:firstLineChars="200"/>
        <w:outlineLvl w:val="2"/>
        <w:rPr>
          <w:rFonts w:ascii="仿宋" w:hAnsi="仿宋" w:eastAsia="仿宋"/>
          <w:color w:val="FF0000"/>
          <w:sz w:val="32"/>
          <w:szCs w:val="32"/>
        </w:rPr>
      </w:pPr>
      <w:bookmarkStart w:id="43" w:name="_Toc15377213"/>
      <w:bookmarkStart w:id="44" w:name="_Toc15378460"/>
      <w:bookmarkStart w:id="45" w:name="_Toc15377444"/>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10751.69万元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43"/>
      <w:bookmarkEnd w:id="44"/>
      <w:bookmarkEnd w:id="45"/>
    </w:p>
    <w:p w14:paraId="2AA7C375">
      <w:pPr>
        <w:numPr>
          <w:ilvl w:val="0"/>
          <w:numId w:val="4"/>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val="en-US" w:eastAsia="zh-CN"/>
        </w:rPr>
        <w:t>人大事务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其他人大事务支出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7AFCBFE">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政协事务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其他政协事务支出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DDB9D7B">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政府办公厅（室）及相关机构事务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行政运行</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402.43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7AA48D6">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政府办公厅（室）及相关机构事务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事业运行</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36.76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AF2D4C3">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财政事务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信息化建设</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3.63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A3F88F5">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财政事务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事业运行</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15.95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7F273DC">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财政事务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事其他财政事务支出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3.45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A80E206">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群众团体事务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其他群众团体事务支出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65A88717">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highlight w:val="none"/>
          <w:lang w:val="en-US" w:eastAsia="zh-CN"/>
        </w:rPr>
        <w:t>市场监督管理事务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事业运行</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15.51</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CEE996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国防支出（类）</w:t>
      </w:r>
      <w:r>
        <w:rPr>
          <w:rStyle w:val="16"/>
          <w:rFonts w:hint="eastAsia" w:ascii="仿宋" w:hAnsi="仿宋" w:eastAsia="仿宋"/>
          <w:bCs/>
          <w:color w:val="000000"/>
          <w:sz w:val="32"/>
          <w:szCs w:val="32"/>
          <w:highlight w:val="none"/>
          <w:lang w:val="en-US" w:eastAsia="zh-CN"/>
        </w:rPr>
        <w:t>国防动员</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民兵</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960B528">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公共安全支出（类）</w:t>
      </w:r>
      <w:r>
        <w:rPr>
          <w:rStyle w:val="16"/>
          <w:rFonts w:hint="eastAsia" w:ascii="仿宋" w:hAnsi="仿宋" w:eastAsia="仿宋"/>
          <w:bCs/>
          <w:color w:val="000000"/>
          <w:sz w:val="32"/>
          <w:szCs w:val="32"/>
          <w:highlight w:val="none"/>
          <w:lang w:val="en-US" w:eastAsia="zh-CN"/>
        </w:rPr>
        <w:t>司法</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其他司法支出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E44490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公共安全支出（类）</w:t>
      </w:r>
      <w:r>
        <w:rPr>
          <w:rStyle w:val="16"/>
          <w:rFonts w:hint="eastAsia" w:ascii="仿宋" w:hAnsi="仿宋" w:eastAsia="仿宋"/>
          <w:bCs/>
          <w:color w:val="000000"/>
          <w:sz w:val="32"/>
          <w:szCs w:val="32"/>
          <w:highlight w:val="none"/>
          <w:lang w:val="en-US" w:eastAsia="zh-CN"/>
        </w:rPr>
        <w:t>其他公共安全支出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其他公共安全支出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34.56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D4ECEB5">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教育管理事务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其他教育管理事务支出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57.54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5E60443">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普通教育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学前教育</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336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E7A436C">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普通教育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小学教育</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1930.82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2E8A6C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普通教育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初中教育</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938.16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DB3772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普通教育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高中教育</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365.32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84A296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教育支出（类）</w:t>
      </w:r>
      <w:r>
        <w:rPr>
          <w:rStyle w:val="16"/>
          <w:rFonts w:hint="eastAsia" w:ascii="仿宋" w:hAnsi="仿宋" w:eastAsia="仿宋"/>
          <w:bCs/>
          <w:color w:val="000000"/>
          <w:sz w:val="32"/>
          <w:szCs w:val="32"/>
          <w:highlight w:val="none"/>
          <w:lang w:val="en-US" w:eastAsia="zh-CN"/>
        </w:rPr>
        <w:t>普通教育</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其他普通教育支出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48.1</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BE1DC72">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文化旅游体育与传媒支出（类）</w:t>
      </w:r>
      <w:r>
        <w:rPr>
          <w:rStyle w:val="16"/>
          <w:rFonts w:hint="eastAsia" w:ascii="仿宋" w:hAnsi="仿宋" w:eastAsia="仿宋"/>
          <w:bCs/>
          <w:color w:val="000000"/>
          <w:sz w:val="32"/>
          <w:szCs w:val="32"/>
          <w:highlight w:val="none"/>
          <w:lang w:val="en-US" w:eastAsia="zh-CN"/>
        </w:rPr>
        <w:t>文化和旅游</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其他文化和旅游支出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55.78</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6AA0C59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文化旅游体育与传媒支出（类）</w:t>
      </w:r>
      <w:r>
        <w:rPr>
          <w:rStyle w:val="16"/>
          <w:rFonts w:hint="eastAsia" w:ascii="仿宋" w:hAnsi="仿宋" w:eastAsia="仿宋"/>
          <w:bCs/>
          <w:color w:val="000000"/>
          <w:sz w:val="32"/>
          <w:szCs w:val="32"/>
          <w:highlight w:val="none"/>
          <w:lang w:val="en-US" w:eastAsia="zh-CN"/>
        </w:rPr>
        <w:t>广播电视</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其他广播电视支出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16.13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1DE33D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文化旅游体育与传媒支出（类）</w:t>
      </w:r>
      <w:r>
        <w:rPr>
          <w:rStyle w:val="16"/>
          <w:rFonts w:hint="eastAsia" w:ascii="仿宋" w:hAnsi="仿宋" w:eastAsia="仿宋"/>
          <w:bCs/>
          <w:color w:val="000000"/>
          <w:sz w:val="32"/>
          <w:szCs w:val="32"/>
          <w:highlight w:val="none"/>
          <w:lang w:val="en-US" w:eastAsia="zh-CN"/>
        </w:rPr>
        <w:t>其他文化体育与传媒支出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其他文化体育与传媒支出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24.28</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37341D4">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人力资源和社会保障管理事务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社会保险经办机构</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14.94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D5B53CD">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事业单位离退休</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6.07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9299F5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机关事业单位基本养老保险缴费支出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418.57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52A866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行政事业单位离退休</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机关事业单位职业年金缴费支出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72.72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79264B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抚恤</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义务兵优待</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10.84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92A959C">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最低生活保障</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城市最低生活保障金支出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3.88</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78B62B2">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最低生活保障</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农村最低生活保障金支出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1.03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C3377C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特困人员救助供养</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农村特困人员救助供养支出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65.2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D979C41">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财政对其他社会保险基金的补助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财政对失业保险基金的补助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4.02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7DC6A6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财政对其他社会保险基金的补助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财政对工伤保险基金的补助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32.22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8265DC2">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社会保障和就业支出（类）</w:t>
      </w:r>
      <w:r>
        <w:rPr>
          <w:rStyle w:val="16"/>
          <w:rFonts w:hint="eastAsia" w:ascii="仿宋" w:hAnsi="仿宋" w:eastAsia="仿宋"/>
          <w:bCs/>
          <w:color w:val="000000"/>
          <w:sz w:val="32"/>
          <w:szCs w:val="32"/>
          <w:highlight w:val="none"/>
          <w:lang w:val="en-US" w:eastAsia="zh-CN"/>
        </w:rPr>
        <w:t>财政对其他社会保险基金的补助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财政对生育保险基金的补助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1.14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6F67C65">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基层医疗卫生机构</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乡镇卫生院</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905.52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1C2A54C6">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基层医疗卫生机构</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其他基层医疗卫生机构支出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58.84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D12D05B">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公共卫生</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基本公共卫生服务</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128.72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5A2921D2">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行政单位医疗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18.63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DC2D4B8">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事业单位医疗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196.52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0679332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卫生健康支出（类）</w:t>
      </w:r>
      <w:r>
        <w:rPr>
          <w:rStyle w:val="16"/>
          <w:rFonts w:hint="eastAsia" w:ascii="仿宋" w:hAnsi="仿宋" w:eastAsia="仿宋"/>
          <w:bCs/>
          <w:color w:val="000000"/>
          <w:sz w:val="32"/>
          <w:szCs w:val="32"/>
          <w:highlight w:val="none"/>
          <w:lang w:val="en-US" w:eastAsia="zh-CN"/>
        </w:rPr>
        <w:t>行政事业单位医疗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公务员医疗补助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3.27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163D98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节能环保支出（类）</w:t>
      </w:r>
      <w:r>
        <w:rPr>
          <w:rStyle w:val="16"/>
          <w:rFonts w:hint="eastAsia" w:ascii="仿宋" w:hAnsi="仿宋" w:eastAsia="仿宋"/>
          <w:bCs/>
          <w:color w:val="000000"/>
          <w:sz w:val="32"/>
          <w:szCs w:val="32"/>
          <w:highlight w:val="none"/>
          <w:lang w:val="en-US" w:eastAsia="zh-CN"/>
        </w:rPr>
        <w:t>自然生态保护</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农村环境保护</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19</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ABFEAC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节能环保支出（类）</w:t>
      </w:r>
      <w:r>
        <w:rPr>
          <w:rStyle w:val="16"/>
          <w:rFonts w:hint="eastAsia" w:ascii="仿宋" w:hAnsi="仿宋" w:eastAsia="仿宋"/>
          <w:bCs/>
          <w:color w:val="000000"/>
          <w:sz w:val="32"/>
          <w:szCs w:val="32"/>
          <w:highlight w:val="none"/>
          <w:lang w:val="en-US" w:eastAsia="zh-CN"/>
        </w:rPr>
        <w:t>自然生态保护</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退耕还林</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4.32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B93CB3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节能环保支出（类）</w:t>
      </w:r>
      <w:r>
        <w:rPr>
          <w:rStyle w:val="16"/>
          <w:rFonts w:hint="eastAsia" w:ascii="仿宋" w:hAnsi="仿宋" w:eastAsia="仿宋"/>
          <w:bCs/>
          <w:color w:val="000000"/>
          <w:sz w:val="32"/>
          <w:szCs w:val="32"/>
          <w:highlight w:val="none"/>
          <w:lang w:val="en-US" w:eastAsia="zh-CN"/>
        </w:rPr>
        <w:t>退耕还林</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退耕现金</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4.32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8E8304B">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节能环保支出（类）</w:t>
      </w:r>
      <w:r>
        <w:rPr>
          <w:rStyle w:val="16"/>
          <w:rFonts w:hint="eastAsia" w:ascii="仿宋" w:hAnsi="仿宋" w:eastAsia="仿宋"/>
          <w:bCs/>
          <w:color w:val="000000"/>
          <w:sz w:val="32"/>
          <w:szCs w:val="32"/>
          <w:highlight w:val="none"/>
          <w:lang w:val="en-US" w:eastAsia="zh-CN"/>
        </w:rPr>
        <w:t>其他节能环保支出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其他节能环保支出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468.5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9405CF7">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城乡社区支出（类）</w:t>
      </w:r>
      <w:r>
        <w:rPr>
          <w:rStyle w:val="16"/>
          <w:rFonts w:hint="eastAsia" w:ascii="仿宋" w:hAnsi="仿宋" w:eastAsia="仿宋"/>
          <w:bCs/>
          <w:color w:val="000000"/>
          <w:sz w:val="32"/>
          <w:szCs w:val="32"/>
          <w:highlight w:val="none"/>
          <w:lang w:val="en-US" w:eastAsia="zh-CN"/>
        </w:rPr>
        <w:t>城乡社区环境卫生</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城乡社区环境卫生</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18</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6369BCF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城乡社区支出（类）</w:t>
      </w:r>
      <w:r>
        <w:rPr>
          <w:rStyle w:val="16"/>
          <w:rFonts w:hint="eastAsia" w:ascii="仿宋" w:hAnsi="仿宋" w:eastAsia="仿宋"/>
          <w:bCs/>
          <w:color w:val="000000"/>
          <w:sz w:val="32"/>
          <w:szCs w:val="32"/>
          <w:highlight w:val="none"/>
          <w:lang w:val="en-US" w:eastAsia="zh-CN"/>
        </w:rPr>
        <w:t>其他城乡社区支出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其他城乡社区支出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1707.85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5A38F2AE">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农业</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378.72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0FB1FB4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事业运行</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83.95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0E4ACD8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其他农业支出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294.77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5A17222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林业和草原</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55.23</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8B84C3D">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事业机构</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24.29</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4B6EB435">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农林水支出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森林生态效益补偿</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30.94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7B02BF3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水利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其他水利支出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107.97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504EBFA">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扶贫</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其他扶贫支出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789.22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0276C6BB">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农村综合改革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对村级一事一议的补助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25.12</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772B94C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农村综合改革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对村民委员会和村党支部的补助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410.05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47D19B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农村综合改革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对村集体经济组织的补助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5.56</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3E8AA94">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农村综合改革</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农村综合改革示范试点补助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95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7DCB0D9F">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普惠金融发展支出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农业保险保费补贴</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32.57</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164FF3B">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农林水支出（类）</w:t>
      </w:r>
      <w:r>
        <w:rPr>
          <w:rStyle w:val="16"/>
          <w:rFonts w:hint="eastAsia" w:ascii="仿宋" w:hAnsi="仿宋" w:eastAsia="仿宋"/>
          <w:bCs/>
          <w:color w:val="000000"/>
          <w:sz w:val="32"/>
          <w:szCs w:val="32"/>
          <w:highlight w:val="none"/>
          <w:lang w:val="en-US" w:eastAsia="zh-CN"/>
        </w:rPr>
        <w:t>目标价格补贴</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其他目标价格补贴</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70.94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60D8C37E">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交通运输支出（类）</w:t>
      </w:r>
      <w:r>
        <w:rPr>
          <w:rStyle w:val="16"/>
          <w:rFonts w:hint="eastAsia" w:ascii="仿宋" w:hAnsi="仿宋" w:eastAsia="仿宋"/>
          <w:bCs/>
          <w:color w:val="000000"/>
          <w:sz w:val="32"/>
          <w:szCs w:val="32"/>
          <w:highlight w:val="none"/>
          <w:lang w:val="en-US" w:eastAsia="zh-CN"/>
        </w:rPr>
        <w:t>公路水路运输</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 xml:space="preserve"> 公路养护</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2.94</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009DD039">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交通运输支出（类）</w:t>
      </w:r>
      <w:r>
        <w:rPr>
          <w:rStyle w:val="16"/>
          <w:rFonts w:hint="eastAsia" w:ascii="仿宋" w:hAnsi="仿宋" w:eastAsia="仿宋"/>
          <w:bCs/>
          <w:color w:val="000000"/>
          <w:sz w:val="32"/>
          <w:szCs w:val="32"/>
          <w:highlight w:val="none"/>
          <w:lang w:val="en-US" w:eastAsia="zh-CN"/>
        </w:rPr>
        <w:t>其他交通运输支出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其他交通运输支出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7.65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59D6A20">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灾害防治及应急管理支出（类）</w:t>
      </w:r>
      <w:r>
        <w:rPr>
          <w:rStyle w:val="16"/>
          <w:rFonts w:hint="eastAsia" w:ascii="仿宋" w:hAnsi="仿宋" w:eastAsia="仿宋"/>
          <w:bCs/>
          <w:color w:val="000000"/>
          <w:sz w:val="32"/>
          <w:szCs w:val="32"/>
          <w:highlight w:val="none"/>
          <w:lang w:val="en-US" w:eastAsia="zh-CN"/>
        </w:rPr>
        <w:t>应急管理事务</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安全监管</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5</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66607CD2">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灾害防治及应急管理支出（类）</w:t>
      </w:r>
      <w:r>
        <w:rPr>
          <w:rStyle w:val="16"/>
          <w:rFonts w:hint="eastAsia" w:ascii="仿宋" w:hAnsi="仿宋" w:eastAsia="仿宋"/>
          <w:bCs/>
          <w:color w:val="000000"/>
          <w:sz w:val="32"/>
          <w:szCs w:val="32"/>
          <w:highlight w:val="none"/>
          <w:lang w:val="en-US" w:eastAsia="zh-CN"/>
        </w:rPr>
        <w:t>自然灾害救灾及恢复重建支出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中央自然灾害生活补助</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40</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3A893C67">
      <w:pPr>
        <w:numPr>
          <w:ilvl w:val="0"/>
          <w:numId w:val="4"/>
        </w:numPr>
        <w:spacing w:line="600" w:lineRule="exact"/>
        <w:ind w:firstLine="643" w:firstLineChars="200"/>
        <w:rPr>
          <w:rFonts w:hint="eastAsia" w:ascii="仿宋" w:hAnsi="仿宋" w:eastAsia="仿宋"/>
          <w:color w:val="000000"/>
          <w:sz w:val="32"/>
          <w:szCs w:val="32"/>
        </w:rPr>
      </w:pPr>
      <w:r>
        <w:rPr>
          <w:rStyle w:val="16"/>
          <w:rFonts w:hint="eastAsia" w:ascii="仿宋" w:hAnsi="仿宋" w:eastAsia="仿宋"/>
          <w:bCs/>
          <w:color w:val="000000"/>
          <w:sz w:val="32"/>
          <w:szCs w:val="32"/>
        </w:rPr>
        <w:t>其他支出（类）</w:t>
      </w:r>
      <w:r>
        <w:rPr>
          <w:rStyle w:val="16"/>
          <w:rFonts w:hint="eastAsia" w:ascii="仿宋" w:hAnsi="仿宋" w:eastAsia="仿宋"/>
          <w:bCs/>
          <w:color w:val="000000"/>
          <w:sz w:val="32"/>
          <w:szCs w:val="32"/>
          <w:highlight w:val="none"/>
          <w:lang w:val="en-US" w:eastAsia="zh-CN"/>
        </w:rPr>
        <w:t>其他支出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其他支出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70</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7699FB5A">
      <w:pPr>
        <w:numPr>
          <w:ilvl w:val="0"/>
          <w:numId w:val="4"/>
        </w:num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债务付息支出（类）</w:t>
      </w:r>
      <w:r>
        <w:rPr>
          <w:rStyle w:val="16"/>
          <w:rFonts w:hint="eastAsia" w:ascii="仿宋" w:hAnsi="仿宋" w:eastAsia="仿宋"/>
          <w:bCs/>
          <w:color w:val="000000"/>
          <w:sz w:val="32"/>
          <w:szCs w:val="32"/>
          <w:highlight w:val="none"/>
          <w:lang w:val="en-US" w:eastAsia="zh-CN"/>
        </w:rPr>
        <w:t>地方政府一般债务付息支出</w:t>
      </w:r>
      <w:r>
        <w:rPr>
          <w:rStyle w:val="16"/>
          <w:rFonts w:hint="eastAsia" w:ascii="仿宋" w:hAnsi="仿宋" w:eastAsia="仿宋"/>
          <w:bCs/>
          <w:color w:val="000000"/>
          <w:sz w:val="32"/>
          <w:szCs w:val="32"/>
          <w:highlight w:val="none"/>
        </w:rPr>
        <w:t>（款）</w:t>
      </w:r>
      <w:r>
        <w:rPr>
          <w:rStyle w:val="16"/>
          <w:rFonts w:hint="eastAsia" w:ascii="仿宋" w:hAnsi="仿宋" w:eastAsia="仿宋"/>
          <w:bCs/>
          <w:color w:val="000000"/>
          <w:sz w:val="32"/>
          <w:szCs w:val="32"/>
          <w:highlight w:val="none"/>
          <w:lang w:val="en-US" w:eastAsia="zh-CN"/>
        </w:rPr>
        <w:t>地方政府一般债券付息支出</w:t>
      </w:r>
      <w:r>
        <w:rPr>
          <w:rStyle w:val="16"/>
          <w:rFonts w:hint="eastAsia" w:ascii="仿宋" w:hAnsi="仿宋" w:eastAsia="仿宋"/>
          <w:bCs/>
          <w:color w:val="000000"/>
          <w:sz w:val="32"/>
          <w:szCs w:val="32"/>
          <w:highlight w:val="none"/>
        </w:rPr>
        <w:t>（项）</w:t>
      </w:r>
      <w:r>
        <w:rPr>
          <w:rStyle w:val="16"/>
          <w:rFonts w:ascii="仿宋" w:hAnsi="仿宋" w:eastAsia="仿宋"/>
          <w:bCs/>
          <w:color w:val="000000"/>
          <w:sz w:val="32"/>
          <w:szCs w:val="32"/>
          <w:highlight w:val="none"/>
        </w:rPr>
        <w:t>:</w:t>
      </w:r>
      <w:r>
        <w:rPr>
          <w:rStyle w:val="16"/>
          <w:rFonts w:ascii="仿宋" w:hAnsi="仿宋" w:eastAsia="仿宋"/>
          <w:b w:val="0"/>
          <w:bCs/>
          <w:color w:val="000000"/>
          <w:sz w:val="32"/>
          <w:szCs w:val="32"/>
          <w:highlight w:val="none"/>
        </w:rPr>
        <w:t xml:space="preserve"> </w:t>
      </w:r>
      <w:r>
        <w:rPr>
          <w:rStyle w:val="16"/>
          <w:rFonts w:hint="eastAsia" w:ascii="仿宋" w:hAnsi="仿宋" w:eastAsia="仿宋"/>
          <w:b w:val="0"/>
          <w:bCs/>
          <w:color w:val="000000"/>
          <w:sz w:val="32"/>
          <w:szCs w:val="32"/>
          <w:highlight w:val="none"/>
        </w:rPr>
        <w:t>支出决算为</w:t>
      </w:r>
      <w:r>
        <w:rPr>
          <w:rStyle w:val="16"/>
          <w:rFonts w:hint="eastAsia" w:ascii="仿宋" w:hAnsi="仿宋" w:eastAsia="仿宋"/>
          <w:b w:val="0"/>
          <w:bCs/>
          <w:color w:val="000000"/>
          <w:sz w:val="32"/>
          <w:szCs w:val="32"/>
          <w:highlight w:val="none"/>
          <w:lang w:val="en-US" w:eastAsia="zh-CN"/>
        </w:rPr>
        <w:t>200</w:t>
      </w:r>
      <w:r>
        <w:rPr>
          <w:rStyle w:val="16"/>
          <w:rFonts w:hint="eastAsia" w:ascii="仿宋" w:hAnsi="仿宋" w:eastAsia="仿宋"/>
          <w:b w:val="0"/>
          <w:bCs/>
          <w:color w:val="000000"/>
          <w:sz w:val="32"/>
          <w:szCs w:val="32"/>
          <w:highlight w:val="none"/>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14:paraId="20A21CEC">
      <w:pPr>
        <w:numPr>
          <w:ilvl w:val="0"/>
          <w:numId w:val="0"/>
        </w:numPr>
        <w:spacing w:line="600" w:lineRule="exact"/>
        <w:rPr>
          <w:rFonts w:ascii="仿宋" w:hAnsi="仿宋" w:eastAsia="仿宋"/>
          <w:b/>
          <w:color w:val="000000"/>
          <w:sz w:val="32"/>
          <w:szCs w:val="32"/>
        </w:rPr>
      </w:pPr>
    </w:p>
    <w:bookmarkEnd w:id="38"/>
    <w:bookmarkEnd w:id="39"/>
    <w:p w14:paraId="6B6E4A84">
      <w:pPr>
        <w:tabs>
          <w:tab w:val="right" w:pos="8306"/>
        </w:tabs>
        <w:spacing w:line="600" w:lineRule="exact"/>
        <w:ind w:firstLine="640"/>
        <w:outlineLvl w:val="1"/>
        <w:rPr>
          <w:rStyle w:val="27"/>
        </w:rPr>
      </w:pPr>
      <w:bookmarkStart w:id="46" w:name="_Toc15377215"/>
      <w:bookmarkStart w:id="47" w:name="_Toc1539660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14:paraId="46CFCF4B">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5036.28</w:t>
      </w:r>
      <w:r>
        <w:rPr>
          <w:rFonts w:hint="eastAsia" w:ascii="仿宋" w:hAnsi="仿宋" w:eastAsia="仿宋"/>
          <w:color w:val="000000"/>
          <w:sz w:val="32"/>
          <w:szCs w:val="32"/>
        </w:rPr>
        <w:t>万元，其中：</w:t>
      </w:r>
    </w:p>
    <w:p w14:paraId="0880E989">
      <w:pPr>
        <w:pageBreakBefore w:val="0"/>
        <w:kinsoku/>
        <w:wordWrap/>
        <w:overflowPunct/>
        <w:topLinePunct w:val="0"/>
        <w:bidi w:val="0"/>
        <w:spacing w:line="560" w:lineRule="exact"/>
        <w:ind w:firstLine="64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4477.50</w:t>
      </w:r>
      <w:r>
        <w:rPr>
          <w:rFonts w:hint="eastAsia" w:ascii="仿宋" w:hAnsi="仿宋" w:eastAsia="仿宋"/>
          <w:color w:val="000000"/>
          <w:sz w:val="32"/>
          <w:szCs w:val="32"/>
        </w:rPr>
        <w:t>万元，主要包括：基本工资、津贴补贴、奖金、伙食补助费、绩效工资、机关事业单位基本养老保险缴费、职业年金缴费、</w:t>
      </w:r>
      <w:r>
        <w:rPr>
          <w:rFonts w:hint="eastAsia" w:ascii="仿宋" w:hAnsi="仿宋" w:eastAsia="仿宋"/>
          <w:color w:val="000000"/>
          <w:sz w:val="32"/>
          <w:szCs w:val="32"/>
          <w:lang w:eastAsia="zh-CN"/>
        </w:rPr>
        <w:t>职工基本医疗保险缴费、公务员医疗补助缴费、</w:t>
      </w:r>
      <w:r>
        <w:rPr>
          <w:rFonts w:hint="eastAsia" w:ascii="仿宋" w:hAnsi="仿宋" w:eastAsia="仿宋"/>
          <w:color w:val="000000"/>
          <w:sz w:val="32"/>
          <w:szCs w:val="32"/>
        </w:rPr>
        <w:t>其他社会保障缴费、其他工资福利支出、退休费、生活补助等。</w:t>
      </w:r>
    </w:p>
    <w:p w14:paraId="7503745C">
      <w:pPr>
        <w:pageBreakBefore w:val="0"/>
        <w:kinsoku/>
        <w:wordWrap/>
        <w:overflowPunct/>
        <w:topLinePunct w:val="0"/>
        <w:bidi w:val="0"/>
        <w:spacing w:line="560" w:lineRule="exac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558.78</w:t>
      </w:r>
      <w:r>
        <w:rPr>
          <w:rFonts w:hint="eastAsia" w:ascii="仿宋" w:hAnsi="仿宋" w:eastAsia="仿宋"/>
          <w:color w:val="000000"/>
          <w:sz w:val="32"/>
          <w:szCs w:val="32"/>
        </w:rPr>
        <w:t>万元，主要包括：办公费、印刷费、水费、电费、差旅费、公务接待费、其他交通费、其他商品和服务支出等。</w:t>
      </w:r>
    </w:p>
    <w:bookmarkEnd w:id="46"/>
    <w:bookmarkEnd w:id="47"/>
    <w:p w14:paraId="317CE12A">
      <w:pPr>
        <w:spacing w:line="600" w:lineRule="exact"/>
        <w:ind w:firstLine="640"/>
        <w:outlineLvl w:val="1"/>
        <w:rPr>
          <w:rStyle w:val="27"/>
          <w:rFonts w:ascii="黑体" w:hAnsi="黑体" w:eastAsia="黑体"/>
          <w:b w:val="0"/>
        </w:rPr>
      </w:pPr>
      <w:bookmarkStart w:id="48" w:name="_Toc15377218"/>
      <w:bookmarkStart w:id="49" w:name="_Toc15396610"/>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14:paraId="07BDF99B">
      <w:pPr>
        <w:spacing w:line="600" w:lineRule="exact"/>
        <w:ind w:firstLine="640"/>
        <w:outlineLvl w:val="2"/>
        <w:rPr>
          <w:rFonts w:ascii="仿宋" w:hAnsi="仿宋" w:eastAsia="仿宋"/>
          <w:b/>
          <w:color w:val="000000"/>
          <w:sz w:val="32"/>
          <w:szCs w:val="32"/>
        </w:rPr>
      </w:pPr>
      <w:bookmarkStart w:id="50" w:name="_Toc15377216"/>
      <w:r>
        <w:rPr>
          <w:rFonts w:hint="eastAsia" w:ascii="仿宋" w:hAnsi="仿宋" w:eastAsia="仿宋"/>
          <w:b/>
          <w:color w:val="000000"/>
          <w:sz w:val="32"/>
          <w:szCs w:val="32"/>
        </w:rPr>
        <w:t>（一）“三公”经费财政拨款支出决算总体情况说明</w:t>
      </w:r>
      <w:bookmarkEnd w:id="50"/>
    </w:p>
    <w:p w14:paraId="0121435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4.69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80.2</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比</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少</w:t>
      </w:r>
      <w:r>
        <w:rPr>
          <w:rFonts w:hint="eastAsia" w:ascii="仿宋" w:hAnsi="仿宋" w:eastAsia="仿宋"/>
          <w:color w:val="000000"/>
          <w:sz w:val="32"/>
          <w:szCs w:val="32"/>
          <w:lang w:val="en-US" w:eastAsia="zh-CN"/>
        </w:rPr>
        <w:t>1.16万元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w:t>
      </w:r>
      <w:r>
        <w:rPr>
          <w:rFonts w:hint="eastAsia" w:ascii="仿宋_GB2312" w:hAnsi="仿宋_GB2312" w:eastAsia="仿宋_GB2312" w:cs="仿宋_GB2312"/>
          <w:bCs/>
          <w:color w:val="000000"/>
          <w:sz w:val="32"/>
          <w:szCs w:val="32"/>
        </w:rPr>
        <w:t>是厉行节约严格控制三公经费的支出</w:t>
      </w:r>
      <w:r>
        <w:rPr>
          <w:rFonts w:hint="eastAsia" w:ascii="仿宋" w:hAnsi="仿宋" w:eastAsia="仿宋"/>
          <w:color w:val="000000"/>
          <w:sz w:val="32"/>
          <w:szCs w:val="32"/>
        </w:rPr>
        <w:t>。</w:t>
      </w:r>
    </w:p>
    <w:p w14:paraId="770ED917">
      <w:pPr>
        <w:spacing w:line="600" w:lineRule="exact"/>
        <w:ind w:firstLine="640"/>
        <w:outlineLvl w:val="2"/>
        <w:rPr>
          <w:rFonts w:ascii="仿宋" w:hAnsi="仿宋" w:eastAsia="仿宋"/>
          <w:b/>
          <w:color w:val="000000"/>
          <w:sz w:val="32"/>
          <w:szCs w:val="32"/>
        </w:rPr>
      </w:pPr>
      <w:bookmarkStart w:id="51" w:name="_Toc15377217"/>
      <w:r>
        <w:rPr>
          <w:rFonts w:hint="eastAsia" w:ascii="仿宋" w:hAnsi="仿宋" w:eastAsia="仿宋"/>
          <w:b/>
          <w:color w:val="000000"/>
          <w:sz w:val="32"/>
          <w:szCs w:val="32"/>
        </w:rPr>
        <w:t>（二）“三公”经费财政拨款支出决算具体情况说明</w:t>
      </w:r>
      <w:bookmarkEnd w:id="51"/>
    </w:p>
    <w:p w14:paraId="34C715DA">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4.69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FE27FD4">
      <w:pPr>
        <w:spacing w:line="600" w:lineRule="exact"/>
        <w:ind w:firstLine="640"/>
        <w:rPr>
          <w:rFonts w:hint="default"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b/>
          <w:color w:val="000000"/>
          <w:sz w:val="32"/>
          <w:szCs w:val="32"/>
          <w:highlight w:val="none"/>
          <w:lang w:val="en-US" w:eastAsia="zh-CN"/>
        </w:rPr>
        <w:t>1.因公出国（境）经费支出0万元。</w:t>
      </w:r>
      <w:r>
        <w:rPr>
          <w:rFonts w:hint="eastAsia" w:ascii="仿宋_GB2312" w:hAnsi="Times New Roman" w:eastAsia="仿宋_GB2312" w:cs="Times New Roman"/>
          <w:color w:val="000000"/>
          <w:sz w:val="32"/>
          <w:szCs w:val="32"/>
          <w:highlight w:val="none"/>
          <w:lang w:eastAsia="zh-CN"/>
        </w:rPr>
        <w:t>与</w:t>
      </w:r>
      <w:r>
        <w:rPr>
          <w:rFonts w:hint="eastAsia" w:ascii="仿宋_GB2312" w:hAnsi="Times New Roman" w:eastAsia="仿宋_GB2312" w:cs="Times New Roman"/>
          <w:color w:val="000000"/>
          <w:sz w:val="32"/>
          <w:szCs w:val="32"/>
          <w:highlight w:val="none"/>
          <w:lang w:val="en-US" w:eastAsia="zh-CN"/>
        </w:rPr>
        <w:t>2018年比较无变化。</w:t>
      </w:r>
    </w:p>
    <w:p w14:paraId="5438A60D">
      <w:pPr>
        <w:spacing w:line="600" w:lineRule="exact"/>
        <w:ind w:firstLine="640"/>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b/>
          <w:color w:val="000000"/>
          <w:sz w:val="32"/>
          <w:szCs w:val="32"/>
          <w:highlight w:val="none"/>
          <w:lang w:val="en-US" w:eastAsia="zh-CN"/>
        </w:rPr>
        <w:t>2.公务用车购置及运行维护费支出0万元。</w:t>
      </w:r>
      <w:r>
        <w:rPr>
          <w:rFonts w:hint="eastAsia" w:ascii="仿宋_GB2312" w:hAnsi="Times New Roman" w:eastAsia="仿宋_GB2312" w:cs="Times New Roman"/>
          <w:color w:val="000000"/>
          <w:sz w:val="32"/>
          <w:szCs w:val="32"/>
          <w:highlight w:val="none"/>
          <w:lang w:eastAsia="zh-CN"/>
        </w:rPr>
        <w:t>与</w:t>
      </w:r>
      <w:r>
        <w:rPr>
          <w:rFonts w:hint="eastAsia" w:ascii="仿宋_GB2312" w:hAnsi="Times New Roman" w:eastAsia="仿宋_GB2312" w:cs="Times New Roman"/>
          <w:color w:val="000000"/>
          <w:sz w:val="32"/>
          <w:szCs w:val="32"/>
          <w:highlight w:val="none"/>
          <w:lang w:val="en-US" w:eastAsia="zh-CN"/>
        </w:rPr>
        <w:t>2018年比较无变化。</w:t>
      </w:r>
    </w:p>
    <w:p w14:paraId="1C613CF4">
      <w:pPr>
        <w:numPr>
          <w:ilvl w:val="0"/>
          <w:numId w:val="0"/>
        </w:numPr>
        <w:spacing w:line="600" w:lineRule="exact"/>
        <w:ind w:firstLine="643" w:firstLineChars="20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lang w:val="en-US" w:eastAsia="zh-CN"/>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4.69</w:t>
      </w:r>
      <w:r>
        <w:rPr>
          <w:rFonts w:hint="eastAsia" w:ascii="仿宋_GB2312" w:eastAsia="仿宋_GB2312"/>
          <w:color w:val="000000"/>
          <w:sz w:val="32"/>
          <w:szCs w:val="32"/>
          <w:highlight w:val="none"/>
        </w:rPr>
        <w:t>万元，</w:t>
      </w:r>
      <w:r>
        <w:rPr>
          <w:rStyle w:val="16"/>
          <w:rFonts w:hint="eastAsia" w:ascii="仿宋" w:hAnsi="仿宋" w:eastAsia="仿宋"/>
          <w:b w:val="0"/>
          <w:bCs/>
          <w:color w:val="000000"/>
          <w:sz w:val="32"/>
          <w:szCs w:val="32"/>
          <w:highlight w:val="none"/>
        </w:rPr>
        <w:t>完成预算</w:t>
      </w:r>
      <w:r>
        <w:rPr>
          <w:rStyle w:val="16"/>
          <w:rFonts w:hint="eastAsia" w:ascii="仿宋" w:hAnsi="仿宋" w:eastAsia="仿宋"/>
          <w:b w:val="0"/>
          <w:bCs/>
          <w:color w:val="000000"/>
          <w:sz w:val="32"/>
          <w:szCs w:val="32"/>
          <w:highlight w:val="none"/>
          <w:lang w:val="en-US" w:eastAsia="zh-CN"/>
        </w:rPr>
        <w:t>80.2</w:t>
      </w:r>
      <w:r>
        <w:rPr>
          <w:rStyle w:val="16"/>
          <w:rFonts w:ascii="仿宋" w:hAnsi="仿宋" w:eastAsia="仿宋"/>
          <w:b w:val="0"/>
          <w:bCs/>
          <w:color w:val="000000"/>
          <w:sz w:val="32"/>
          <w:szCs w:val="32"/>
          <w:highlight w:val="none"/>
        </w:rPr>
        <w:t>%</w:t>
      </w:r>
      <w:r>
        <w:rPr>
          <w:rStyle w:val="16"/>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hint="eastAsia" w:ascii="仿宋_GB2312" w:eastAsia="仿宋_GB2312"/>
          <w:color w:val="000000"/>
          <w:sz w:val="32"/>
          <w:szCs w:val="32"/>
          <w:highlight w:val="none"/>
          <w:lang w:val="en-US" w:eastAsia="zh-CN"/>
        </w:rPr>
        <w:t>2018年</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0.18</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3.7</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hAnsi="仿宋_GB2312" w:eastAsia="仿宋_GB2312" w:cs="仿宋_GB2312"/>
          <w:bCs/>
          <w:color w:val="000000"/>
          <w:sz w:val="32"/>
          <w:szCs w:val="32"/>
          <w:highlight w:val="none"/>
        </w:rPr>
        <w:t>厉行节约严格控制支出</w:t>
      </w:r>
      <w:r>
        <w:rPr>
          <w:rFonts w:hint="eastAsia" w:ascii="仿宋_GB2312" w:hAnsi="仿宋_GB2312" w:eastAsia="仿宋_GB2312" w:cs="仿宋_GB2312"/>
          <w:bCs/>
          <w:color w:val="000000"/>
          <w:sz w:val="32"/>
          <w:szCs w:val="32"/>
          <w:highlight w:val="none"/>
          <w:lang w:eastAsia="zh-CN"/>
        </w:rPr>
        <w:t>。</w:t>
      </w:r>
    </w:p>
    <w:p w14:paraId="1D55B886">
      <w:pPr>
        <w:numPr>
          <w:ilvl w:val="0"/>
          <w:numId w:val="0"/>
        </w:num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 w:hAnsi="仿宋" w:eastAsia="仿宋"/>
          <w:b/>
          <w:color w:val="000000"/>
          <w:sz w:val="32"/>
          <w:szCs w:val="32"/>
          <w:highlight w:val="none"/>
        </w:rPr>
        <w:t>国内公务接待支出</w:t>
      </w:r>
      <w:r>
        <w:rPr>
          <w:rFonts w:hint="eastAsia" w:ascii="仿宋" w:hAnsi="仿宋" w:eastAsia="仿宋"/>
          <w:color w:val="000000"/>
          <w:sz w:val="32"/>
          <w:szCs w:val="32"/>
          <w:highlight w:val="none"/>
          <w:lang w:val="en-US" w:eastAsia="zh-CN"/>
        </w:rPr>
        <w:t>4.69</w:t>
      </w:r>
      <w:r>
        <w:rPr>
          <w:rFonts w:hint="eastAsia" w:ascii="仿宋_GB2312" w:eastAsia="仿宋_GB2312"/>
          <w:color w:val="000000"/>
          <w:sz w:val="32"/>
          <w:szCs w:val="32"/>
          <w:highlight w:val="none"/>
        </w:rPr>
        <w:t>万元，主要用于执行公务、开展业务活动开支的交通费、住宿费、用餐费等。国内公务接待</w:t>
      </w:r>
      <w:r>
        <w:rPr>
          <w:rFonts w:hint="eastAsia" w:ascii="仿宋_GB2312" w:eastAsia="仿宋_GB2312"/>
          <w:color w:val="000000"/>
          <w:sz w:val="32"/>
          <w:szCs w:val="32"/>
          <w:highlight w:val="none"/>
          <w:lang w:val="en-US" w:eastAsia="zh-CN"/>
        </w:rPr>
        <w:t>195</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1375</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4.69</w:t>
      </w:r>
      <w:r>
        <w:rPr>
          <w:rFonts w:hint="eastAsia" w:ascii="仿宋_GB2312" w:eastAsia="仿宋_GB2312"/>
          <w:color w:val="000000"/>
          <w:sz w:val="32"/>
          <w:szCs w:val="32"/>
          <w:highlight w:val="none"/>
        </w:rPr>
        <w:t>万元。</w:t>
      </w:r>
    </w:p>
    <w:bookmarkEnd w:id="48"/>
    <w:bookmarkEnd w:id="49"/>
    <w:p w14:paraId="5D9D02E2">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p>
    <w:p w14:paraId="436C7C5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258.7</w:t>
      </w:r>
      <w:r>
        <w:rPr>
          <w:rFonts w:hint="eastAsia" w:ascii="仿宋_GB2312" w:eastAsia="仿宋_GB2312"/>
          <w:color w:val="000000"/>
          <w:sz w:val="32"/>
          <w:szCs w:val="32"/>
        </w:rPr>
        <w:t>万元。</w:t>
      </w:r>
    </w:p>
    <w:p w14:paraId="3F9AB328">
      <w:pPr>
        <w:numPr>
          <w:ilvl w:val="0"/>
          <w:numId w:val="5"/>
        </w:numPr>
        <w:spacing w:line="600" w:lineRule="exact"/>
        <w:ind w:firstLine="640"/>
        <w:outlineLvl w:val="1"/>
        <w:rPr>
          <w:rStyle w:val="27"/>
          <w:rFonts w:ascii="黑体" w:hAnsi="黑体" w:eastAsia="黑体"/>
          <w:b w:val="0"/>
        </w:rPr>
      </w:pPr>
      <w:bookmarkStart w:id="52" w:name="_Toc15396611"/>
      <w:bookmarkStart w:id="53" w:name="_Toc15377219"/>
      <w:r>
        <w:rPr>
          <w:rStyle w:val="27"/>
          <w:rFonts w:hint="eastAsia" w:ascii="黑体" w:hAnsi="黑体" w:eastAsia="黑体"/>
          <w:b w:val="0"/>
        </w:rPr>
        <w:t>国有资本经营预算支出决算情况说明</w:t>
      </w:r>
      <w:bookmarkEnd w:id="52"/>
      <w:bookmarkEnd w:id="53"/>
    </w:p>
    <w:p w14:paraId="43C47F3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43BFFF1">
      <w:pPr>
        <w:spacing w:line="600" w:lineRule="exact"/>
        <w:ind w:firstLine="640" w:firstLineChars="20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p>
    <w:p w14:paraId="02334FB3">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14:paraId="19DDB93C">
      <w:pPr>
        <w:spacing w:line="60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val="en-US" w:eastAsia="zh-CN"/>
        </w:rPr>
        <w:t>镇龙镇人民政府</w:t>
      </w:r>
      <w:r>
        <w:rPr>
          <w:rFonts w:hint="eastAsia" w:ascii="仿宋_GB2312" w:eastAsia="仿宋_GB2312"/>
          <w:color w:val="000000"/>
          <w:sz w:val="32"/>
          <w:szCs w:val="32"/>
          <w:highlight w:val="none"/>
        </w:rPr>
        <w:t>机关运行经费支</w:t>
      </w:r>
      <w:r>
        <w:rPr>
          <w:rFonts w:hint="eastAsia" w:ascii="仿宋_GB2312" w:eastAsia="仿宋_GB2312"/>
          <w:color w:val="000000"/>
          <w:sz w:val="32"/>
          <w:szCs w:val="32"/>
          <w:highlight w:val="none"/>
          <w:lang w:eastAsia="zh-CN"/>
        </w:rPr>
        <w:t>出</w:t>
      </w:r>
      <w:r>
        <w:rPr>
          <w:rFonts w:hint="eastAsia" w:ascii="仿宋_GB2312" w:eastAsia="仿宋_GB2312"/>
          <w:color w:val="000000"/>
          <w:sz w:val="32"/>
          <w:szCs w:val="32"/>
          <w:highlight w:val="none"/>
          <w:lang w:val="en-US" w:eastAsia="zh-CN"/>
        </w:rPr>
        <w:t>97.54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与</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hint="eastAsia" w:ascii="仿宋_GB2312" w:eastAsia="仿宋_GB2312"/>
          <w:color w:val="000000"/>
          <w:sz w:val="32"/>
          <w:szCs w:val="32"/>
          <w:highlight w:val="none"/>
          <w:lang w:eastAsia="zh-CN"/>
        </w:rPr>
        <w:t>相比减少</w:t>
      </w:r>
      <w:r>
        <w:rPr>
          <w:rFonts w:hint="eastAsia" w:ascii="仿宋_GB2312" w:eastAsia="仿宋_GB2312"/>
          <w:color w:val="000000"/>
          <w:sz w:val="32"/>
          <w:szCs w:val="32"/>
          <w:highlight w:val="none"/>
          <w:lang w:val="en-US" w:eastAsia="zh-CN"/>
        </w:rPr>
        <w:t>2.85万元，下降2.84%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主要原因是压缩开支，厉行节约。</w:t>
      </w:r>
    </w:p>
    <w:p w14:paraId="5FFC80B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05134BC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镇龙镇人民政府政</w:t>
      </w:r>
      <w:r>
        <w:rPr>
          <w:rFonts w:hint="eastAsia" w:ascii="仿宋_GB2312" w:eastAsia="仿宋_GB2312"/>
          <w:color w:val="000000"/>
          <w:sz w:val="32"/>
          <w:szCs w:val="32"/>
          <w:highlight w:val="none"/>
        </w:rPr>
        <w:t>府</w:t>
      </w:r>
      <w:r>
        <w:rPr>
          <w:rFonts w:hint="eastAsia" w:ascii="仿宋_GB2312" w:eastAsia="仿宋_GB2312"/>
          <w:color w:val="000000"/>
          <w:sz w:val="32"/>
          <w:szCs w:val="32"/>
        </w:rPr>
        <w:t>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04192E2">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14:paraId="01833503">
      <w:pPr>
        <w:autoSpaceDE w:val="0"/>
        <w:autoSpaceDN w:val="0"/>
        <w:adjustRightInd w:val="0"/>
        <w:spacing w:line="600" w:lineRule="exact"/>
        <w:ind w:firstLine="640" w:firstLineChars="200"/>
        <w:jc w:val="left"/>
        <w:rPr>
          <w:rFonts w:ascii="方正小标宋简体" w:hAnsi="方正小标宋简体" w:eastAsia="方正小标宋简体" w:cs="方正小标宋简体"/>
          <w:color w:val="auto"/>
          <w:sz w:val="44"/>
          <w:szCs w:val="44"/>
          <w:highlight w:val="yellow"/>
        </w:rPr>
      </w:pPr>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9年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镇龙镇人民政府</w:t>
      </w:r>
      <w:r>
        <w:rPr>
          <w:rFonts w:hint="eastAsia" w:ascii="仿宋_GB2312" w:eastAsia="仿宋_GB2312"/>
          <w:color w:val="auto"/>
          <w:sz w:val="32"/>
          <w:szCs w:val="32"/>
          <w:highlight w:val="none"/>
        </w:rPr>
        <w:t>共有车</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14:paraId="3A8004A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D25842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bookmarkStart w:id="55" w:name="_Toc15377225"/>
      <w:bookmarkStart w:id="56" w:name="_Toc15396613"/>
      <w:r>
        <w:rPr>
          <w:rFonts w:hint="eastAsia" w:ascii="仿宋_GB2312" w:hAnsi="仿宋_GB2312" w:eastAsia="仿宋_GB2312" w:cs="仿宋_GB2312"/>
          <w:bCs/>
          <w:color w:val="000000"/>
          <w:sz w:val="32"/>
          <w:szCs w:val="32"/>
        </w:rPr>
        <w:t>根据预算绩效管理要求，本部门在年初预算编制阶段，组织对“精准扶贫、基层党建、民政事务、基础设施、城乡养老保险及新农合征收、科教文卫、信访维稳、安全生产防洪</w:t>
      </w:r>
      <w:r>
        <w:rPr>
          <w:rFonts w:hint="eastAsia" w:hAnsi="仿宋_GB2312" w:cs="仿宋_GB2312"/>
          <w:bCs/>
          <w:color w:val="000000"/>
          <w:sz w:val="32"/>
          <w:szCs w:val="32"/>
          <w:lang w:val="en-US" w:eastAsia="zh-CN"/>
        </w:rPr>
        <w:t>度</w:t>
      </w:r>
      <w:r>
        <w:rPr>
          <w:rFonts w:hint="eastAsia" w:ascii="仿宋_GB2312" w:hAnsi="仿宋_GB2312" w:eastAsia="仿宋_GB2312" w:cs="仿宋_GB2312"/>
          <w:bCs/>
          <w:color w:val="000000"/>
          <w:sz w:val="32"/>
          <w:szCs w:val="32"/>
        </w:rPr>
        <w:t>汛、护税协税”等10个项目开展了预算事前绩效评估，编制了整体绩效目标，预算执行过程中，选取该5个项目开展绩效监控，年终执行完毕后，对10个项目开展了绩效目标完成情况自评。</w:t>
      </w:r>
    </w:p>
    <w:p w14:paraId="0CFCBCA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本部门按要求对2019年部门整体支出开展绩效自评，从评价情况来看项目全年预算数</w:t>
      </w:r>
      <w:r>
        <w:rPr>
          <w:rFonts w:hint="eastAsia" w:hAnsi="仿宋_GB2312" w:cs="仿宋_GB2312"/>
          <w:bCs/>
          <w:color w:val="000000"/>
          <w:sz w:val="32"/>
          <w:szCs w:val="32"/>
          <w:lang w:val="en-US" w:eastAsia="zh-CN"/>
        </w:rPr>
        <w:t>11530.44</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11530.44</w:t>
      </w:r>
      <w:r>
        <w:rPr>
          <w:rFonts w:hint="eastAsia" w:ascii="仿宋_GB2312" w:hAnsi="仿宋_GB2312" w:eastAsia="仿宋_GB2312" w:cs="仿宋_GB2312"/>
          <w:bCs/>
          <w:color w:val="000000"/>
          <w:sz w:val="32"/>
          <w:szCs w:val="32"/>
        </w:rPr>
        <w:t>万元，完成预算的100%。通过项目实施，顺利实现了脱贫攻坚任务，推动了地方经济的快速发展，保障了镇人民政府机关及村(居)委会正常运转；保障镇村两级行政、事业、基层干部基本报酬支出；保障经常性项目支出按政策实施并如期完成。</w:t>
      </w:r>
    </w:p>
    <w:p w14:paraId="3262BA3F">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1.项目绩效目标完成情况。</w:t>
      </w:r>
    </w:p>
    <w:p w14:paraId="03173C5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本部门在2019年度部门决算中反映“精准扶贫、基层党建、民政事务、基础设施、科教文卫”等项目绩效目标实际完成情况。</w:t>
      </w:r>
    </w:p>
    <w:p w14:paraId="1C4EC52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（1）精准扶贫项目绩效目标完成情况综述。项目全年预算数</w:t>
      </w:r>
      <w:r>
        <w:rPr>
          <w:rFonts w:hint="eastAsia" w:hAnsi="仿宋_GB2312" w:cs="仿宋_GB2312"/>
          <w:bCs/>
          <w:color w:val="000000"/>
          <w:sz w:val="32"/>
          <w:szCs w:val="32"/>
          <w:lang w:val="en-US" w:eastAsia="zh-CN"/>
        </w:rPr>
        <w:t>1036.22</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1036.22</w:t>
      </w:r>
      <w:r>
        <w:rPr>
          <w:rFonts w:hint="eastAsia" w:ascii="仿宋_GB2312" w:hAnsi="仿宋_GB2312" w:eastAsia="仿宋_GB2312" w:cs="仿宋_GB2312"/>
          <w:bCs/>
          <w:color w:val="000000"/>
          <w:sz w:val="32"/>
          <w:szCs w:val="32"/>
        </w:rPr>
        <w:t>万元，完成预算的100%。通过项目实施，解决了农村的道路交通、安全饮水等民生问题，发展了产业，保障了贫困户的增收，促进了地方经济的发展。但依然存在一些问题：村集体对扶贫项目资金管理不规范，资金效益不够高，项目绩效不明显。下一步改进措施：加强扶贫项目资金监督管理，“花钱必有效、无效必问责”充分发挥好扶贫资金的带动作用。</w:t>
      </w:r>
    </w:p>
    <w:p w14:paraId="0D4E805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（2）基层党建项目绩效目标完成情况综述。项目全年预算数</w:t>
      </w:r>
      <w:r>
        <w:rPr>
          <w:rFonts w:hint="eastAsia" w:hAnsi="仿宋_GB2312" w:cs="仿宋_GB2312"/>
          <w:bCs/>
          <w:color w:val="000000"/>
          <w:sz w:val="32"/>
          <w:szCs w:val="32"/>
          <w:lang w:val="en-US" w:eastAsia="zh-CN"/>
        </w:rPr>
        <w:t>410.5</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410.5</w:t>
      </w:r>
      <w:r>
        <w:rPr>
          <w:rFonts w:hint="eastAsia" w:ascii="仿宋_GB2312" w:hAnsi="仿宋_GB2312" w:eastAsia="仿宋_GB2312" w:cs="仿宋_GB2312"/>
          <w:bCs/>
          <w:color w:val="000000"/>
          <w:sz w:val="32"/>
          <w:szCs w:val="32"/>
        </w:rPr>
        <w:t>万元，完成预算的100%。通过项目实施，完善了基层党组织的建设，保障了村居党建的先进性，维持了全镇村社干部的正常工作和生活秩序，发现的主要问题：基层党建任务重、人员少，流动性强，缺少新鲜血液。下一步改进措施：大力培养年轻的党员，注入新鲜血液，进一步完善和优化基层党组织。</w:t>
      </w:r>
    </w:p>
    <w:p w14:paraId="388D266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（3）民政事务项目绩效目标完成情况综述。项目全年预算数</w:t>
      </w:r>
      <w:r>
        <w:rPr>
          <w:rFonts w:hint="eastAsia" w:hAnsi="仿宋_GB2312" w:cs="仿宋_GB2312"/>
          <w:bCs/>
          <w:color w:val="000000"/>
          <w:sz w:val="32"/>
          <w:szCs w:val="32"/>
          <w:lang w:val="en-US" w:eastAsia="zh-CN"/>
        </w:rPr>
        <w:t>80.95</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80.95</w:t>
      </w:r>
      <w:r>
        <w:rPr>
          <w:rFonts w:hint="eastAsia" w:ascii="仿宋_GB2312" w:hAnsi="仿宋_GB2312" w:eastAsia="仿宋_GB2312" w:cs="仿宋_GB2312"/>
          <w:bCs/>
          <w:color w:val="000000"/>
          <w:sz w:val="32"/>
          <w:szCs w:val="32"/>
        </w:rPr>
        <w:t>万元，完成预算的100%。通过项目实施，保障了自然灾害受灾的百姓，充分发挥了民政救助的效益，推动了基层精神文明建设，巩固了脱贫攻坚成果。发现的主要问题：资金下达数量有限，缺口较多，无法全面发挥民政救助的效益。下一步改进措施：加强对民政救助的大力投入，切实解决好群众身边的困难，进一步完善好民政救助体系。</w:t>
      </w:r>
    </w:p>
    <w:p w14:paraId="1D6C0D5B">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（4）基础设施项目绩效目标完成情况综述。项目全年预算数</w:t>
      </w:r>
      <w:r>
        <w:rPr>
          <w:rFonts w:hint="eastAsia" w:hAnsi="仿宋_GB2312" w:cs="仿宋_GB2312"/>
          <w:bCs/>
          <w:color w:val="000000"/>
          <w:sz w:val="32"/>
          <w:szCs w:val="32"/>
          <w:lang w:val="en-US" w:eastAsia="zh-CN"/>
        </w:rPr>
        <w:t>100.56</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100.56</w:t>
      </w:r>
      <w:r>
        <w:rPr>
          <w:rFonts w:hint="eastAsia" w:ascii="仿宋_GB2312" w:hAnsi="仿宋_GB2312" w:eastAsia="仿宋_GB2312" w:cs="仿宋_GB2312"/>
          <w:bCs/>
          <w:color w:val="000000"/>
          <w:sz w:val="32"/>
          <w:szCs w:val="32"/>
        </w:rPr>
        <w:t>万元，完成预算的100%。通过项目实施，解决了基层经济实力若，资金缺口大，基础建设难的问题，扩大了基础建设规模，推动了地方经济的快速发展。发现的主要问题：基层基础设施建设基层薄弱，筹资难，基础设施建设依然滞后且发展缓慢。下一步改进措施：加大对基层基础设施建设力度，缓解基层资金缺口，适当扩大建设规模，加快发展步伐。</w:t>
      </w:r>
    </w:p>
    <w:p w14:paraId="3DA92F4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（5）科教文卫项目绩效目标完成情况综述。项目全年预算数</w:t>
      </w:r>
      <w:r>
        <w:rPr>
          <w:rFonts w:hint="eastAsia" w:hAnsi="仿宋_GB2312" w:cs="仿宋_GB2312"/>
          <w:bCs/>
          <w:color w:val="000000"/>
          <w:sz w:val="32"/>
          <w:szCs w:val="32"/>
          <w:lang w:val="en-US" w:eastAsia="zh-CN"/>
        </w:rPr>
        <w:t>5083.62</w:t>
      </w:r>
      <w:r>
        <w:rPr>
          <w:rFonts w:hint="eastAsia" w:ascii="仿宋_GB2312" w:hAnsi="仿宋_GB2312" w:eastAsia="仿宋_GB2312" w:cs="仿宋_GB2312"/>
          <w:bCs/>
          <w:color w:val="000000"/>
          <w:sz w:val="32"/>
          <w:szCs w:val="32"/>
        </w:rPr>
        <w:t>万元，执行数为</w:t>
      </w:r>
      <w:r>
        <w:rPr>
          <w:rFonts w:hint="eastAsia" w:hAnsi="仿宋_GB2312" w:cs="仿宋_GB2312"/>
          <w:bCs/>
          <w:color w:val="000000"/>
          <w:sz w:val="32"/>
          <w:szCs w:val="32"/>
          <w:lang w:val="en-US" w:eastAsia="zh-CN"/>
        </w:rPr>
        <w:t>5083.62</w:t>
      </w:r>
      <w:r>
        <w:rPr>
          <w:rFonts w:hint="eastAsia" w:ascii="仿宋_GB2312" w:hAnsi="仿宋_GB2312" w:eastAsia="仿宋_GB2312" w:cs="仿宋_GB2312"/>
          <w:bCs/>
          <w:color w:val="000000"/>
          <w:sz w:val="32"/>
          <w:szCs w:val="32"/>
        </w:rPr>
        <w:t>万元，完成预算的100%。通过项目实施，保障下辖</w:t>
      </w:r>
      <w:r>
        <w:rPr>
          <w:rFonts w:hint="eastAsia" w:hAnsi="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所学校和</w:t>
      </w:r>
      <w:r>
        <w:rPr>
          <w:rFonts w:hint="eastAsia" w:hAnsi="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所卫生院的正常运行，发展了科教文卫事业，解决了贫困子女上学难、百姓看病难的大难题。发现的主要问题：基层资金缺口多，科教文卫发展缓慢，优秀的科教文卫人才流失严重。下一步改进措施：充分借助“巴山优才计划”大力引进年轻的专业优秀人才，促织科教文卫事业的快速健康发展。</w:t>
      </w:r>
    </w:p>
    <w:tbl>
      <w:tblPr>
        <w:tblStyle w:val="14"/>
        <w:tblpPr w:leftFromText="180" w:rightFromText="180" w:vertAnchor="text" w:horzAnchor="margin" w:tblpX="-204" w:tblpY="366"/>
        <w:tblOverlap w:val="never"/>
        <w:tblW w:w="9009" w:type="dxa"/>
        <w:tblInd w:w="0" w:type="dxa"/>
        <w:tblLayout w:type="fixed"/>
        <w:tblCellMar>
          <w:top w:w="0" w:type="dxa"/>
          <w:left w:w="0" w:type="dxa"/>
          <w:bottom w:w="0" w:type="dxa"/>
          <w:right w:w="0" w:type="dxa"/>
        </w:tblCellMar>
      </w:tblPr>
      <w:tblGrid>
        <w:gridCol w:w="15"/>
        <w:gridCol w:w="1560"/>
        <w:gridCol w:w="1417"/>
        <w:gridCol w:w="1276"/>
        <w:gridCol w:w="1276"/>
        <w:gridCol w:w="1559"/>
        <w:gridCol w:w="1701"/>
        <w:gridCol w:w="205"/>
      </w:tblGrid>
      <w:tr w14:paraId="00009C05">
        <w:tblPrEx>
          <w:tblCellMar>
            <w:top w:w="0" w:type="dxa"/>
            <w:left w:w="0" w:type="dxa"/>
            <w:bottom w:w="0" w:type="dxa"/>
            <w:right w:w="0" w:type="dxa"/>
          </w:tblCellMar>
        </w:tblPrEx>
        <w:trPr>
          <w:trHeight w:val="1034" w:hRule="atLeast"/>
        </w:trPr>
        <w:tc>
          <w:tcPr>
            <w:tcW w:w="9009" w:type="dxa"/>
            <w:gridSpan w:val="8"/>
            <w:tcBorders>
              <w:top w:val="nil"/>
              <w:left w:val="nil"/>
              <w:bottom w:val="nil"/>
              <w:right w:val="nil"/>
            </w:tcBorders>
            <w:noWrap w:val="0"/>
            <w:tcMar>
              <w:top w:w="15" w:type="dxa"/>
              <w:left w:w="15" w:type="dxa"/>
              <w:right w:w="15" w:type="dxa"/>
            </w:tcMar>
            <w:vAlign w:val="center"/>
          </w:tcPr>
          <w:p w14:paraId="0A9DCE33">
            <w:pPr>
              <w:widowControl/>
              <w:jc w:val="left"/>
              <w:textAlignment w:val="center"/>
              <w:rPr>
                <w:rFonts w:hint="eastAsia" w:ascii="宋体" w:hAnsi="宋体" w:cs="宋体"/>
                <w:b/>
                <w:bCs/>
                <w:color w:val="000000"/>
                <w:kern w:val="0"/>
                <w:sz w:val="36"/>
                <w:szCs w:val="36"/>
              </w:rPr>
            </w:pPr>
          </w:p>
          <w:p w14:paraId="7A693554">
            <w:pPr>
              <w:widowControl/>
              <w:jc w:val="center"/>
              <w:textAlignment w:val="center"/>
              <w:rPr>
                <w:rFonts w:ascii="宋体"/>
                <w:b/>
                <w:bCs/>
                <w:color w:val="000000"/>
                <w:kern w:val="0"/>
                <w:sz w:val="36"/>
                <w:szCs w:val="36"/>
              </w:rPr>
            </w:pPr>
            <w:r>
              <w:rPr>
                <w:rFonts w:hint="eastAsia" w:ascii="宋体" w:hAnsi="宋体" w:cs="宋体"/>
                <w:b/>
                <w:bCs/>
                <w:color w:val="000000"/>
                <w:kern w:val="0"/>
                <w:sz w:val="36"/>
                <w:szCs w:val="36"/>
                <w:lang w:eastAsia="zh-CN"/>
              </w:rPr>
              <w:t>镇龙</w:t>
            </w:r>
            <w:r>
              <w:rPr>
                <w:rFonts w:hint="eastAsia" w:ascii="宋体" w:hAnsi="宋体" w:cs="宋体"/>
                <w:b/>
                <w:bCs/>
                <w:color w:val="000000"/>
                <w:kern w:val="0"/>
                <w:sz w:val="36"/>
                <w:szCs w:val="36"/>
              </w:rPr>
              <w:t>镇项目绩效目标完成情况表</w:t>
            </w:r>
          </w:p>
          <w:p w14:paraId="71629F27">
            <w:pPr>
              <w:widowControl/>
              <w:jc w:val="center"/>
              <w:textAlignment w:val="center"/>
              <w:rPr>
                <w:rFonts w:ascii="宋体"/>
                <w:color w:val="000000"/>
                <w:sz w:val="36"/>
                <w:szCs w:val="36"/>
              </w:rPr>
            </w:pP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2B9B343D">
        <w:tblPrEx>
          <w:tblCellMar>
            <w:top w:w="0" w:type="dxa"/>
            <w:left w:w="0" w:type="dxa"/>
            <w:bottom w:w="0" w:type="dxa"/>
            <w:right w:w="0" w:type="dxa"/>
          </w:tblCellMar>
        </w:tblPrEx>
        <w:trPr>
          <w:gridBefore w:val="1"/>
          <w:gridAfter w:val="1"/>
          <w:wBefore w:w="15" w:type="dxa"/>
          <w:wAfter w:w="205" w:type="dxa"/>
          <w:trHeight w:val="276" w:hRule="atLeast"/>
        </w:trPr>
        <w:tc>
          <w:tcPr>
            <w:tcW w:w="29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11FE6">
            <w:pPr>
              <w:widowControl/>
              <w:jc w:val="left"/>
              <w:textAlignment w:val="center"/>
              <w:rPr>
                <w:rFonts w:ascii="宋体"/>
                <w:color w:val="000000"/>
                <w:sz w:val="24"/>
                <w:szCs w:val="24"/>
              </w:rPr>
            </w:pPr>
            <w:r>
              <w:rPr>
                <w:rFonts w:hint="eastAsia" w:ascii="宋体" w:hAnsi="宋体" w:cs="宋体"/>
                <w:color w:val="000000"/>
                <w:kern w:val="0"/>
                <w:sz w:val="24"/>
                <w:szCs w:val="24"/>
              </w:rPr>
              <w:t>项目名称</w:t>
            </w:r>
          </w:p>
        </w:tc>
        <w:tc>
          <w:tcPr>
            <w:tcW w:w="58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F8B5B">
            <w:pPr>
              <w:widowControl/>
              <w:jc w:val="center"/>
              <w:textAlignment w:val="center"/>
              <w:rPr>
                <w:rFonts w:ascii="宋体"/>
                <w:color w:val="000000"/>
                <w:sz w:val="24"/>
                <w:szCs w:val="24"/>
              </w:rPr>
            </w:pPr>
            <w:r>
              <w:rPr>
                <w:rFonts w:hint="eastAsia" w:ascii="宋体"/>
                <w:color w:val="000000"/>
                <w:sz w:val="24"/>
                <w:szCs w:val="24"/>
                <w:lang w:eastAsia="zh-CN"/>
              </w:rPr>
              <w:t>镇龙</w:t>
            </w:r>
            <w:r>
              <w:rPr>
                <w:rFonts w:hint="eastAsia" w:ascii="宋体"/>
                <w:color w:val="000000"/>
                <w:sz w:val="24"/>
                <w:szCs w:val="24"/>
              </w:rPr>
              <w:t>镇2019年决算项目整体绩效</w:t>
            </w:r>
          </w:p>
        </w:tc>
      </w:tr>
      <w:tr w14:paraId="62B8CE5E">
        <w:tblPrEx>
          <w:tblCellMar>
            <w:top w:w="0" w:type="dxa"/>
            <w:left w:w="0" w:type="dxa"/>
            <w:bottom w:w="0" w:type="dxa"/>
            <w:right w:w="0" w:type="dxa"/>
          </w:tblCellMar>
        </w:tblPrEx>
        <w:trPr>
          <w:gridAfter w:val="1"/>
          <w:wAfter w:w="205" w:type="dxa"/>
          <w:trHeight w:val="276" w:hRule="atLeast"/>
        </w:trPr>
        <w:tc>
          <w:tcPr>
            <w:tcW w:w="29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BE6B7">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58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57098">
            <w:pPr>
              <w:widowControl/>
              <w:jc w:val="center"/>
              <w:textAlignment w:val="center"/>
              <w:rPr>
                <w:rFonts w:ascii="宋体"/>
                <w:color w:val="000000"/>
                <w:sz w:val="24"/>
                <w:szCs w:val="24"/>
              </w:rPr>
            </w:pPr>
            <w:r>
              <w:rPr>
                <w:rFonts w:hint="eastAsia" w:ascii="宋体"/>
                <w:color w:val="000000"/>
                <w:sz w:val="24"/>
                <w:szCs w:val="24"/>
                <w:lang w:eastAsia="zh-CN"/>
              </w:rPr>
              <w:t>镇龙</w:t>
            </w:r>
            <w:r>
              <w:rPr>
                <w:rFonts w:hint="eastAsia" w:ascii="宋体"/>
                <w:color w:val="000000"/>
                <w:sz w:val="24"/>
                <w:szCs w:val="24"/>
              </w:rPr>
              <w:t>镇人民政府</w:t>
            </w:r>
          </w:p>
        </w:tc>
      </w:tr>
      <w:tr w14:paraId="14E7EB33">
        <w:tblPrEx>
          <w:tblCellMar>
            <w:top w:w="0" w:type="dxa"/>
            <w:left w:w="0" w:type="dxa"/>
            <w:bottom w:w="0" w:type="dxa"/>
            <w:right w:w="0" w:type="dxa"/>
          </w:tblCellMar>
        </w:tblPrEx>
        <w:trPr>
          <w:gridAfter w:val="1"/>
          <w:wAfter w:w="205" w:type="dxa"/>
          <w:trHeight w:val="276" w:hRule="atLeast"/>
        </w:trPr>
        <w:tc>
          <w:tcPr>
            <w:tcW w:w="15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74EF6">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174C">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7CC44">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11530.44万元</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B202E">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6AE44">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11530.44万元</w:t>
            </w:r>
          </w:p>
        </w:tc>
      </w:tr>
      <w:tr w14:paraId="7E59EA89">
        <w:tblPrEx>
          <w:tblCellMar>
            <w:top w:w="0" w:type="dxa"/>
            <w:left w:w="0" w:type="dxa"/>
            <w:bottom w:w="0" w:type="dxa"/>
            <w:right w:w="0" w:type="dxa"/>
          </w:tblCellMar>
        </w:tblPrEx>
        <w:trPr>
          <w:gridAfter w:val="1"/>
          <w:wAfter w:w="205" w:type="dxa"/>
          <w:trHeight w:val="276"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F6D45">
            <w:pPr>
              <w:jc w:val="center"/>
              <w:rPr>
                <w:rFonts w:ascii="宋体"/>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40A77">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C030C">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11010.39万元</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F23BC">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18058">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11010.39万元</w:t>
            </w:r>
          </w:p>
        </w:tc>
      </w:tr>
      <w:tr w14:paraId="0B8C2568">
        <w:tblPrEx>
          <w:tblCellMar>
            <w:top w:w="0" w:type="dxa"/>
            <w:left w:w="0" w:type="dxa"/>
            <w:bottom w:w="0" w:type="dxa"/>
            <w:right w:w="0" w:type="dxa"/>
          </w:tblCellMar>
        </w:tblPrEx>
        <w:trPr>
          <w:gridAfter w:val="1"/>
          <w:wAfter w:w="205" w:type="dxa"/>
          <w:trHeight w:val="455"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60544">
            <w:pPr>
              <w:jc w:val="center"/>
              <w:rPr>
                <w:rFonts w:ascii="宋体"/>
                <w:color w:val="00000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FEE9D">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0450E">
            <w:pPr>
              <w:widowControl/>
              <w:jc w:val="center"/>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520.05万元</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B1CD9">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C7685">
            <w:pPr>
              <w:jc w:val="center"/>
              <w:rPr>
                <w:rFonts w:hint="default" w:ascii="宋体" w:eastAsia="宋体"/>
                <w:color w:val="000000"/>
                <w:sz w:val="24"/>
                <w:szCs w:val="24"/>
                <w:lang w:val="en-US" w:eastAsia="zh-CN"/>
              </w:rPr>
            </w:pPr>
            <w:r>
              <w:rPr>
                <w:rFonts w:hint="eastAsia" w:ascii="宋体"/>
                <w:color w:val="000000"/>
                <w:sz w:val="24"/>
                <w:szCs w:val="24"/>
                <w:lang w:val="en-US" w:eastAsia="zh-CN"/>
              </w:rPr>
              <w:t>520.05万元</w:t>
            </w:r>
          </w:p>
        </w:tc>
      </w:tr>
      <w:tr w14:paraId="299BEB09">
        <w:tblPrEx>
          <w:tblCellMar>
            <w:top w:w="0" w:type="dxa"/>
            <w:left w:w="0" w:type="dxa"/>
            <w:bottom w:w="0" w:type="dxa"/>
            <w:right w:w="0" w:type="dxa"/>
          </w:tblCellMar>
        </w:tblPrEx>
        <w:trPr>
          <w:gridAfter w:val="1"/>
          <w:wAfter w:w="205" w:type="dxa"/>
          <w:trHeight w:val="276" w:hRule="atLeast"/>
        </w:trPr>
        <w:tc>
          <w:tcPr>
            <w:tcW w:w="15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922F9">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3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DF8B8">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16009">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14:paraId="695DB36F">
        <w:tblPrEx>
          <w:tblCellMar>
            <w:top w:w="0" w:type="dxa"/>
            <w:left w:w="0" w:type="dxa"/>
            <w:bottom w:w="0" w:type="dxa"/>
            <w:right w:w="0" w:type="dxa"/>
          </w:tblCellMar>
        </w:tblPrEx>
        <w:trPr>
          <w:gridAfter w:val="1"/>
          <w:wAfter w:w="205" w:type="dxa"/>
          <w:trHeight w:val="3473"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EB96F">
            <w:pPr>
              <w:jc w:val="center"/>
              <w:rPr>
                <w:rFonts w:ascii="宋体"/>
                <w:color w:val="000000"/>
                <w:sz w:val="24"/>
                <w:szCs w:val="24"/>
              </w:rPr>
            </w:pPr>
          </w:p>
        </w:tc>
        <w:tc>
          <w:tcPr>
            <w:tcW w:w="39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CC969">
            <w:pPr>
              <w:widowControl/>
              <w:jc w:val="left"/>
              <w:textAlignment w:val="center"/>
              <w:rPr>
                <w:rFonts w:ascii="宋体"/>
                <w:color w:val="000000"/>
              </w:rPr>
            </w:pPr>
            <w:r>
              <w:rPr>
                <w:rFonts w:hint="eastAsia" w:ascii="宋体"/>
                <w:color w:val="000000"/>
              </w:rPr>
              <w:t>目标1：保障</w:t>
            </w:r>
            <w:r>
              <w:rPr>
                <w:rFonts w:hint="eastAsia" w:ascii="宋体"/>
                <w:color w:val="000000"/>
                <w:lang w:eastAsia="zh-CN"/>
              </w:rPr>
              <w:t>镇龙</w:t>
            </w:r>
            <w:r>
              <w:rPr>
                <w:rFonts w:hint="eastAsia" w:ascii="宋体"/>
                <w:color w:val="000000"/>
              </w:rPr>
              <w:t>镇政府机关正常运行，保障政府机关在职职工</w:t>
            </w:r>
            <w:r>
              <w:rPr>
                <w:rFonts w:hint="eastAsia" w:ascii="宋体"/>
                <w:color w:val="000000"/>
                <w:lang w:val="en-US" w:eastAsia="zh-CN"/>
              </w:rPr>
              <w:t>62</w:t>
            </w:r>
            <w:r>
              <w:rPr>
                <w:rFonts w:hint="eastAsia" w:ascii="宋体"/>
                <w:color w:val="000000"/>
              </w:rPr>
              <w:t>人、抚育抚养</w:t>
            </w:r>
            <w:r>
              <w:rPr>
                <w:rFonts w:hint="eastAsia" w:ascii="宋体"/>
                <w:color w:val="000000"/>
                <w:lang w:val="en-US" w:eastAsia="zh-CN"/>
              </w:rPr>
              <w:t>31</w:t>
            </w:r>
            <w:r>
              <w:rPr>
                <w:rFonts w:hint="eastAsia" w:ascii="宋体"/>
                <w:color w:val="000000"/>
              </w:rPr>
              <w:t>人的正常工作和生活秩序</w:t>
            </w:r>
          </w:p>
          <w:p w14:paraId="5C9BF836">
            <w:pPr>
              <w:widowControl/>
              <w:jc w:val="left"/>
              <w:textAlignment w:val="center"/>
              <w:rPr>
                <w:rFonts w:ascii="宋体"/>
                <w:color w:val="000000"/>
              </w:rPr>
            </w:pPr>
            <w:r>
              <w:rPr>
                <w:rFonts w:hint="eastAsia" w:ascii="宋体"/>
                <w:color w:val="000000"/>
              </w:rPr>
              <w:t xml:space="preserve"> 目标2：保障全镇</w:t>
            </w:r>
            <w:r>
              <w:rPr>
                <w:rFonts w:hint="eastAsia" w:ascii="宋体"/>
                <w:color w:val="000000"/>
                <w:lang w:val="en-US" w:eastAsia="zh-CN"/>
              </w:rPr>
              <w:t>16</w:t>
            </w:r>
            <w:r>
              <w:rPr>
                <w:rFonts w:hint="eastAsia" w:ascii="宋体"/>
                <w:color w:val="000000"/>
              </w:rPr>
              <w:t>个村、</w:t>
            </w:r>
            <w:r>
              <w:rPr>
                <w:rFonts w:hint="eastAsia" w:ascii="宋体"/>
                <w:color w:val="000000"/>
                <w:lang w:val="en-US" w:eastAsia="zh-CN"/>
              </w:rPr>
              <w:t>7</w:t>
            </w:r>
            <w:r>
              <w:rPr>
                <w:rFonts w:hint="eastAsia" w:ascii="宋体"/>
                <w:color w:val="000000"/>
              </w:rPr>
              <w:t>个社区居委会共</w:t>
            </w:r>
            <w:r>
              <w:rPr>
                <w:rFonts w:hint="eastAsia" w:ascii="宋体"/>
                <w:color w:val="000000"/>
                <w:lang w:val="en-US" w:eastAsia="zh-CN"/>
              </w:rPr>
              <w:t>138</w:t>
            </w:r>
            <w:r>
              <w:rPr>
                <w:rFonts w:hint="eastAsia" w:ascii="宋体"/>
                <w:color w:val="000000"/>
              </w:rPr>
              <w:t>名村干部、</w:t>
            </w:r>
            <w:r>
              <w:rPr>
                <w:rFonts w:hint="eastAsia" w:ascii="宋体"/>
                <w:color w:val="000000"/>
                <w:lang w:val="en-US" w:eastAsia="zh-CN"/>
              </w:rPr>
              <w:t>132</w:t>
            </w:r>
            <w:r>
              <w:rPr>
                <w:rFonts w:hint="eastAsia" w:ascii="宋体"/>
                <w:color w:val="000000"/>
              </w:rPr>
              <w:t>名社干部、</w:t>
            </w:r>
            <w:r>
              <w:rPr>
                <w:rFonts w:hint="eastAsia" w:ascii="宋体"/>
                <w:color w:val="000000"/>
                <w:lang w:val="en-US" w:eastAsia="zh-CN"/>
              </w:rPr>
              <w:t>23</w:t>
            </w:r>
            <w:r>
              <w:rPr>
                <w:rFonts w:hint="eastAsia" w:ascii="宋体"/>
                <w:color w:val="000000"/>
              </w:rPr>
              <w:t>名廉政专干、</w:t>
            </w:r>
            <w:r>
              <w:rPr>
                <w:rFonts w:hint="eastAsia" w:ascii="宋体"/>
                <w:color w:val="000000"/>
                <w:lang w:val="en-US" w:eastAsia="zh-CN"/>
              </w:rPr>
              <w:t>23</w:t>
            </w:r>
            <w:r>
              <w:rPr>
                <w:rFonts w:hint="eastAsia" w:ascii="宋体"/>
                <w:color w:val="000000"/>
              </w:rPr>
              <w:t>名网格员的正常工作和生活秩序，保障全镇</w:t>
            </w:r>
            <w:r>
              <w:rPr>
                <w:rFonts w:hint="eastAsia" w:ascii="宋体"/>
                <w:color w:val="000000"/>
                <w:lang w:val="en-US" w:eastAsia="zh-CN"/>
              </w:rPr>
              <w:t>16</w:t>
            </w:r>
            <w:r>
              <w:rPr>
                <w:rFonts w:hint="eastAsia" w:ascii="宋体"/>
                <w:color w:val="000000"/>
              </w:rPr>
              <w:t>个村、</w:t>
            </w:r>
            <w:r>
              <w:rPr>
                <w:rFonts w:hint="eastAsia" w:ascii="宋体"/>
                <w:color w:val="000000"/>
                <w:lang w:val="en-US" w:eastAsia="zh-CN"/>
              </w:rPr>
              <w:t>7</w:t>
            </w:r>
            <w:r>
              <w:rPr>
                <w:rFonts w:hint="eastAsia" w:ascii="宋体"/>
                <w:color w:val="000000"/>
              </w:rPr>
              <w:t>个社区居委村级组织公用经费</w:t>
            </w:r>
          </w:p>
          <w:p w14:paraId="5D484208">
            <w:pPr>
              <w:widowControl/>
              <w:jc w:val="left"/>
              <w:textAlignment w:val="center"/>
              <w:rPr>
                <w:rFonts w:ascii="宋体"/>
                <w:color w:val="000000"/>
              </w:rPr>
            </w:pPr>
            <w:r>
              <w:rPr>
                <w:rFonts w:hint="eastAsia" w:ascii="宋体"/>
                <w:color w:val="000000"/>
              </w:rPr>
              <w:t xml:space="preserve"> 村平不少于任务3万元的政策规定：</w:t>
            </w:r>
          </w:p>
          <w:p w14:paraId="106F05BD">
            <w:pPr>
              <w:widowControl/>
              <w:jc w:val="left"/>
              <w:textAlignment w:val="center"/>
              <w:rPr>
                <w:rFonts w:ascii="宋体"/>
                <w:color w:val="000000"/>
              </w:rPr>
            </w:pPr>
            <w:r>
              <w:rPr>
                <w:rFonts w:hint="eastAsia" w:ascii="宋体"/>
                <w:color w:val="000000"/>
              </w:rPr>
              <w:t xml:space="preserve"> 目标3：主要解决全镇</w:t>
            </w:r>
            <w:r>
              <w:rPr>
                <w:rFonts w:hint="eastAsia" w:ascii="宋体"/>
                <w:color w:val="000000"/>
                <w:lang w:val="en-US" w:eastAsia="zh-CN"/>
              </w:rPr>
              <w:t>23</w:t>
            </w:r>
            <w:r>
              <w:rPr>
                <w:rFonts w:hint="eastAsia" w:ascii="宋体"/>
                <w:color w:val="000000"/>
              </w:rPr>
              <w:t>个村居村（居）民最关心的、最直接的、最现实的热点问题，包括公益事业、人居环境等为群众办实事的支出</w:t>
            </w:r>
          </w:p>
        </w:tc>
        <w:tc>
          <w:tcPr>
            <w:tcW w:w="3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DA19E">
            <w:pPr>
              <w:widowControl/>
              <w:jc w:val="left"/>
              <w:textAlignment w:val="center"/>
              <w:rPr>
                <w:rFonts w:ascii="宋体"/>
                <w:color w:val="000000"/>
              </w:rPr>
            </w:pPr>
            <w:r>
              <w:rPr>
                <w:rFonts w:hint="eastAsia" w:ascii="宋体"/>
                <w:color w:val="000000"/>
              </w:rPr>
              <w:t>任务完成情况1：保障了政府机关正常运行及政府机关在职职工、抚育抚养人员的正常工作和生活秩序所需支出</w:t>
            </w:r>
          </w:p>
          <w:p w14:paraId="3BA4B450">
            <w:pPr>
              <w:widowControl/>
              <w:jc w:val="left"/>
              <w:textAlignment w:val="center"/>
              <w:rPr>
                <w:rFonts w:ascii="宋体"/>
                <w:color w:val="000000"/>
              </w:rPr>
            </w:pPr>
            <w:r>
              <w:rPr>
                <w:rFonts w:hint="eastAsia" w:ascii="宋体"/>
                <w:color w:val="000000"/>
              </w:rPr>
              <w:t xml:space="preserve"> 任务完成情况2：保障了全镇村社干部的正常工作和生活秩序用全镇村级组织共运行所需支出</w:t>
            </w:r>
          </w:p>
          <w:p w14:paraId="080B767A">
            <w:pPr>
              <w:widowControl/>
              <w:jc w:val="left"/>
              <w:textAlignment w:val="center"/>
              <w:rPr>
                <w:rFonts w:ascii="宋体"/>
                <w:color w:val="000000"/>
              </w:rPr>
            </w:pPr>
            <w:r>
              <w:rPr>
                <w:rFonts w:hint="eastAsia" w:ascii="宋体"/>
                <w:color w:val="000000"/>
              </w:rPr>
              <w:t xml:space="preserve"> 任务完成情况3：解决了</w:t>
            </w:r>
            <w:r>
              <w:rPr>
                <w:rFonts w:hint="eastAsia" w:ascii="宋体"/>
                <w:color w:val="000000"/>
                <w:lang w:eastAsia="zh-CN"/>
              </w:rPr>
              <w:t>不部分</w:t>
            </w:r>
            <w:r>
              <w:rPr>
                <w:rFonts w:hint="eastAsia" w:ascii="宋体"/>
                <w:color w:val="000000"/>
              </w:rPr>
              <w:t>村（居）民最关心的、最直接的、最现实的热点问题，包括公益事业、人居环境等为群众办实事的支出</w:t>
            </w:r>
          </w:p>
        </w:tc>
      </w:tr>
      <w:tr w14:paraId="062F73DD">
        <w:tblPrEx>
          <w:tblCellMar>
            <w:top w:w="0" w:type="dxa"/>
            <w:left w:w="0" w:type="dxa"/>
            <w:bottom w:w="0" w:type="dxa"/>
            <w:right w:w="0" w:type="dxa"/>
          </w:tblCellMar>
        </w:tblPrEx>
        <w:trPr>
          <w:gridAfter w:val="1"/>
          <w:wAfter w:w="205" w:type="dxa"/>
          <w:trHeight w:val="1042" w:hRule="atLeast"/>
        </w:trPr>
        <w:tc>
          <w:tcPr>
            <w:tcW w:w="1575"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0CF4B6D">
            <w:pPr>
              <w:widowControl/>
              <w:jc w:val="center"/>
              <w:textAlignment w:val="center"/>
              <w:rPr>
                <w:rFonts w:ascii="宋体"/>
                <w:color w:val="000000"/>
                <w:sz w:val="24"/>
                <w:szCs w:val="24"/>
              </w:rPr>
            </w:pPr>
            <w:r>
              <w:rPr>
                <w:rFonts w:hint="eastAsia" w:ascii="宋体" w:hAnsi="宋体" w:cs="宋体"/>
                <w:color w:val="000000"/>
                <w:sz w:val="24"/>
                <w:szCs w:val="24"/>
              </w:rPr>
              <w:t>绩效指标完成情况（100分）</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45311">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3F130">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5F685">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D46FA">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32E7D">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14:paraId="7791C6E0">
        <w:tblPrEx>
          <w:tblCellMar>
            <w:top w:w="0" w:type="dxa"/>
            <w:left w:w="0" w:type="dxa"/>
            <w:bottom w:w="0" w:type="dxa"/>
            <w:right w:w="0" w:type="dxa"/>
          </w:tblCellMar>
        </w:tblPrEx>
        <w:trPr>
          <w:gridAfter w:val="1"/>
          <w:wAfter w:w="205" w:type="dxa"/>
          <w:trHeight w:val="44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FAFC1B3">
            <w:pPr>
              <w:widowControl/>
              <w:jc w:val="center"/>
              <w:textAlignment w:val="center"/>
              <w:rPr>
                <w:rFonts w:ascii="宋体"/>
                <w:color w:val="000000"/>
                <w:sz w:val="24"/>
                <w:szCs w:val="24"/>
              </w:rPr>
            </w:pPr>
          </w:p>
        </w:tc>
        <w:tc>
          <w:tcPr>
            <w:tcW w:w="14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C2FF15B">
            <w:pPr>
              <w:jc w:val="center"/>
              <w:rPr>
                <w:rFonts w:ascii="宋体" w:hAnsi="宋体" w:cs="宋体"/>
                <w:sz w:val="22"/>
                <w:szCs w:val="22"/>
              </w:rPr>
            </w:pPr>
            <w:r>
              <w:rPr>
                <w:rFonts w:hint="eastAsia"/>
                <w:sz w:val="22"/>
                <w:szCs w:val="22"/>
              </w:rPr>
              <w:t>部门预算管理（60分）</w:t>
            </w: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8DA2D58">
            <w:pPr>
              <w:jc w:val="center"/>
              <w:rPr>
                <w:rFonts w:ascii="宋体" w:hAnsi="宋体" w:cs="宋体"/>
                <w:sz w:val="22"/>
                <w:szCs w:val="22"/>
              </w:rPr>
            </w:pPr>
            <w:r>
              <w:rPr>
                <w:rFonts w:hint="eastAsia"/>
                <w:sz w:val="22"/>
                <w:szCs w:val="22"/>
              </w:rPr>
              <w:t>预算编制（24分）</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D4B6A">
            <w:pPr>
              <w:jc w:val="center"/>
              <w:rPr>
                <w:rFonts w:ascii="宋体" w:hAnsi="宋体" w:cs="宋体"/>
                <w:sz w:val="22"/>
                <w:szCs w:val="22"/>
              </w:rPr>
            </w:pPr>
            <w:r>
              <w:rPr>
                <w:rFonts w:hint="eastAsia"/>
                <w:sz w:val="22"/>
                <w:szCs w:val="22"/>
              </w:rPr>
              <w:t>目标制定</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7A4A8">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5458C">
            <w:pPr>
              <w:widowControl/>
              <w:jc w:val="center"/>
              <w:textAlignment w:val="center"/>
              <w:rPr>
                <w:rFonts w:ascii="宋体"/>
                <w:color w:val="000000"/>
                <w:sz w:val="24"/>
                <w:szCs w:val="24"/>
              </w:rPr>
            </w:pPr>
            <w:r>
              <w:rPr>
                <w:rFonts w:hint="eastAsia" w:ascii="宋体"/>
                <w:color w:val="000000"/>
                <w:sz w:val="24"/>
                <w:szCs w:val="24"/>
              </w:rPr>
              <w:t>实际完成得8分</w:t>
            </w:r>
          </w:p>
        </w:tc>
      </w:tr>
      <w:tr w14:paraId="60BA5CBF">
        <w:tblPrEx>
          <w:tblCellMar>
            <w:top w:w="0" w:type="dxa"/>
            <w:left w:w="0" w:type="dxa"/>
            <w:bottom w:w="0" w:type="dxa"/>
            <w:right w:w="0" w:type="dxa"/>
          </w:tblCellMar>
        </w:tblPrEx>
        <w:trPr>
          <w:gridAfter w:val="1"/>
          <w:wAfter w:w="205" w:type="dxa"/>
          <w:trHeight w:val="408"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5A3FCB7D">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36832675">
            <w:pPr>
              <w:rPr>
                <w:rFonts w:ascii="宋体" w:hAnsi="宋体" w:cs="宋体"/>
                <w:sz w:val="22"/>
                <w:szCs w:val="22"/>
              </w:rPr>
            </w:pPr>
          </w:p>
        </w:tc>
        <w:tc>
          <w:tcPr>
            <w:tcW w:w="1276" w:type="dxa"/>
            <w:vMerge w:val="continue"/>
            <w:tcBorders>
              <w:left w:val="single" w:color="000000" w:sz="4" w:space="0"/>
              <w:right w:val="single" w:color="000000" w:sz="4" w:space="0"/>
            </w:tcBorders>
            <w:noWrap w:val="0"/>
            <w:tcMar>
              <w:top w:w="15" w:type="dxa"/>
              <w:left w:w="15" w:type="dxa"/>
              <w:right w:w="15" w:type="dxa"/>
            </w:tcMar>
            <w:vAlign w:val="center"/>
          </w:tcPr>
          <w:p w14:paraId="42FFEF80">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539E">
            <w:pPr>
              <w:jc w:val="center"/>
              <w:rPr>
                <w:rFonts w:ascii="宋体" w:hAnsi="宋体" w:cs="宋体"/>
                <w:sz w:val="22"/>
                <w:szCs w:val="22"/>
              </w:rPr>
            </w:pPr>
            <w:r>
              <w:rPr>
                <w:rFonts w:hint="eastAsia"/>
                <w:sz w:val="22"/>
                <w:szCs w:val="22"/>
              </w:rPr>
              <w:t>目标完成</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C75CA">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38E22">
            <w:pPr>
              <w:widowControl/>
              <w:jc w:val="center"/>
              <w:textAlignment w:val="center"/>
              <w:rPr>
                <w:rFonts w:ascii="宋体"/>
                <w:color w:val="000000"/>
                <w:sz w:val="24"/>
                <w:szCs w:val="24"/>
              </w:rPr>
            </w:pPr>
            <w:r>
              <w:rPr>
                <w:rFonts w:hint="eastAsia" w:ascii="宋体"/>
                <w:color w:val="000000"/>
                <w:sz w:val="24"/>
                <w:szCs w:val="24"/>
              </w:rPr>
              <w:t>实际完成得8分</w:t>
            </w:r>
          </w:p>
        </w:tc>
      </w:tr>
      <w:tr w14:paraId="6A37E9CD">
        <w:tblPrEx>
          <w:tblCellMar>
            <w:top w:w="0" w:type="dxa"/>
            <w:left w:w="0" w:type="dxa"/>
            <w:bottom w:w="0" w:type="dxa"/>
            <w:right w:w="0" w:type="dxa"/>
          </w:tblCellMar>
        </w:tblPrEx>
        <w:trPr>
          <w:gridAfter w:val="1"/>
          <w:wAfter w:w="205" w:type="dxa"/>
          <w:trHeight w:val="40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8ED410E">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155D1487">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F3C6941">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44699">
            <w:pPr>
              <w:jc w:val="center"/>
              <w:rPr>
                <w:rFonts w:ascii="宋体" w:hAnsi="宋体" w:cs="宋体"/>
                <w:sz w:val="22"/>
                <w:szCs w:val="22"/>
              </w:rPr>
            </w:pPr>
            <w:r>
              <w:rPr>
                <w:rFonts w:hint="eastAsia"/>
                <w:sz w:val="22"/>
                <w:szCs w:val="22"/>
              </w:rPr>
              <w:t>编制准确</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6C1B4">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647CA">
            <w:pPr>
              <w:widowControl/>
              <w:jc w:val="center"/>
              <w:textAlignment w:val="center"/>
              <w:rPr>
                <w:rFonts w:ascii="宋体"/>
                <w:color w:val="000000"/>
                <w:sz w:val="24"/>
                <w:szCs w:val="24"/>
              </w:rPr>
            </w:pPr>
            <w:r>
              <w:rPr>
                <w:rFonts w:hint="eastAsia" w:ascii="宋体"/>
                <w:color w:val="000000"/>
                <w:sz w:val="24"/>
                <w:szCs w:val="24"/>
              </w:rPr>
              <w:t>实际完成得8分</w:t>
            </w:r>
          </w:p>
        </w:tc>
      </w:tr>
      <w:tr w14:paraId="5C3BD70E">
        <w:tblPrEx>
          <w:tblCellMar>
            <w:top w:w="0" w:type="dxa"/>
            <w:left w:w="0" w:type="dxa"/>
            <w:bottom w:w="0" w:type="dxa"/>
            <w:right w:w="0" w:type="dxa"/>
          </w:tblCellMar>
        </w:tblPrEx>
        <w:trPr>
          <w:gridAfter w:val="1"/>
          <w:wAfter w:w="205" w:type="dxa"/>
          <w:trHeight w:val="413"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97A4DDA">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62C725F8">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7243A51">
            <w:pPr>
              <w:jc w:val="center"/>
              <w:rPr>
                <w:rFonts w:ascii="宋体" w:hAnsi="宋体" w:cs="宋体"/>
                <w:sz w:val="22"/>
                <w:szCs w:val="22"/>
              </w:rPr>
            </w:pPr>
            <w:r>
              <w:rPr>
                <w:rFonts w:hint="eastAsia"/>
                <w:sz w:val="22"/>
                <w:szCs w:val="22"/>
              </w:rPr>
              <w:t xml:space="preserve">                                                                             预算执行（20分）</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D5D15">
            <w:pPr>
              <w:jc w:val="center"/>
              <w:rPr>
                <w:rFonts w:ascii="宋体" w:hAnsi="宋体" w:cs="宋体"/>
                <w:sz w:val="22"/>
                <w:szCs w:val="22"/>
              </w:rPr>
            </w:pPr>
            <w:r>
              <w:rPr>
                <w:rFonts w:hint="eastAsia"/>
                <w:sz w:val="22"/>
                <w:szCs w:val="22"/>
              </w:rPr>
              <w:t>支出控制</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00861">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9C63E">
            <w:pPr>
              <w:widowControl/>
              <w:jc w:val="center"/>
              <w:textAlignment w:val="center"/>
              <w:rPr>
                <w:rFonts w:ascii="宋体"/>
                <w:color w:val="000000"/>
                <w:sz w:val="24"/>
                <w:szCs w:val="24"/>
              </w:rPr>
            </w:pPr>
            <w:r>
              <w:rPr>
                <w:rFonts w:hint="eastAsia" w:ascii="宋体"/>
                <w:color w:val="000000"/>
                <w:sz w:val="24"/>
                <w:szCs w:val="24"/>
              </w:rPr>
              <w:t>实际完成得8分</w:t>
            </w:r>
          </w:p>
        </w:tc>
      </w:tr>
      <w:tr w14:paraId="74A10896">
        <w:tblPrEx>
          <w:tblCellMar>
            <w:top w:w="0" w:type="dxa"/>
            <w:left w:w="0" w:type="dxa"/>
            <w:bottom w:w="0" w:type="dxa"/>
            <w:right w:w="0" w:type="dxa"/>
          </w:tblCellMar>
        </w:tblPrEx>
        <w:trPr>
          <w:gridAfter w:val="1"/>
          <w:wAfter w:w="205" w:type="dxa"/>
          <w:trHeight w:val="38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5D5A18E">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20E9A1B8">
            <w:pPr>
              <w:rPr>
                <w:rFonts w:ascii="宋体" w:hAnsi="宋体" w:cs="宋体"/>
                <w:sz w:val="22"/>
                <w:szCs w:val="22"/>
              </w:rPr>
            </w:pPr>
          </w:p>
        </w:tc>
        <w:tc>
          <w:tcPr>
            <w:tcW w:w="1276" w:type="dxa"/>
            <w:vMerge w:val="continue"/>
            <w:tcBorders>
              <w:left w:val="single" w:color="000000" w:sz="4" w:space="0"/>
              <w:right w:val="single" w:color="000000" w:sz="4" w:space="0"/>
            </w:tcBorders>
            <w:noWrap w:val="0"/>
            <w:tcMar>
              <w:top w:w="15" w:type="dxa"/>
              <w:left w:w="15" w:type="dxa"/>
              <w:right w:w="15" w:type="dxa"/>
            </w:tcMar>
            <w:vAlign w:val="center"/>
          </w:tcPr>
          <w:p w14:paraId="4135417A">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88617">
            <w:pPr>
              <w:jc w:val="center"/>
              <w:rPr>
                <w:rFonts w:ascii="宋体" w:hAnsi="宋体" w:cs="宋体"/>
                <w:sz w:val="22"/>
                <w:szCs w:val="22"/>
              </w:rPr>
            </w:pPr>
            <w:r>
              <w:rPr>
                <w:rFonts w:hint="eastAsia"/>
                <w:sz w:val="22"/>
                <w:szCs w:val="22"/>
              </w:rPr>
              <w:t>动态调整</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1964D">
            <w:pPr>
              <w:widowControl/>
              <w:jc w:val="center"/>
              <w:textAlignment w:val="center"/>
              <w:rPr>
                <w:rFonts w:ascii="宋体"/>
                <w:color w:val="000000"/>
                <w:sz w:val="24"/>
                <w:szCs w:val="24"/>
              </w:rPr>
            </w:pPr>
            <w:r>
              <w:rPr>
                <w:rFonts w:hint="eastAsia" w:ascii="宋体"/>
                <w:color w:val="000000"/>
                <w:sz w:val="24"/>
                <w:szCs w:val="24"/>
              </w:rPr>
              <w:t>预设6分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6AC00">
            <w:pPr>
              <w:widowControl/>
              <w:jc w:val="center"/>
              <w:textAlignment w:val="center"/>
              <w:rPr>
                <w:rFonts w:ascii="宋体"/>
                <w:color w:val="000000"/>
                <w:sz w:val="24"/>
                <w:szCs w:val="24"/>
              </w:rPr>
            </w:pPr>
            <w:r>
              <w:rPr>
                <w:rFonts w:hint="eastAsia" w:ascii="宋体"/>
                <w:color w:val="000000"/>
                <w:sz w:val="24"/>
                <w:szCs w:val="24"/>
              </w:rPr>
              <w:t>实际完成得6分</w:t>
            </w:r>
          </w:p>
        </w:tc>
      </w:tr>
      <w:tr w14:paraId="3FA7C914">
        <w:tblPrEx>
          <w:tblCellMar>
            <w:top w:w="0" w:type="dxa"/>
            <w:left w:w="0" w:type="dxa"/>
            <w:bottom w:w="0" w:type="dxa"/>
            <w:right w:w="0" w:type="dxa"/>
          </w:tblCellMar>
        </w:tblPrEx>
        <w:trPr>
          <w:gridAfter w:val="1"/>
          <w:wAfter w:w="205" w:type="dxa"/>
          <w:trHeight w:val="401"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323B8F9">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229327C4">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9ED6974">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44904">
            <w:pPr>
              <w:jc w:val="center"/>
              <w:rPr>
                <w:rFonts w:ascii="宋体" w:hAnsi="宋体" w:cs="宋体"/>
                <w:sz w:val="22"/>
                <w:szCs w:val="22"/>
              </w:rPr>
            </w:pPr>
            <w:r>
              <w:rPr>
                <w:rFonts w:hint="eastAsia"/>
                <w:sz w:val="22"/>
                <w:szCs w:val="22"/>
              </w:rPr>
              <w:t>执行进度</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6073D">
            <w:pPr>
              <w:widowControl/>
              <w:jc w:val="center"/>
              <w:textAlignment w:val="center"/>
              <w:rPr>
                <w:rFonts w:ascii="宋体"/>
                <w:color w:val="000000"/>
                <w:sz w:val="24"/>
                <w:szCs w:val="24"/>
              </w:rPr>
            </w:pPr>
            <w:r>
              <w:rPr>
                <w:rFonts w:hint="eastAsia" w:ascii="宋体"/>
                <w:color w:val="000000"/>
                <w:sz w:val="24"/>
                <w:szCs w:val="24"/>
              </w:rPr>
              <w:t>预设6分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8DFB6">
            <w:pPr>
              <w:widowControl/>
              <w:jc w:val="center"/>
              <w:textAlignment w:val="center"/>
              <w:rPr>
                <w:rFonts w:ascii="宋体"/>
                <w:color w:val="000000"/>
                <w:sz w:val="24"/>
                <w:szCs w:val="24"/>
              </w:rPr>
            </w:pPr>
            <w:r>
              <w:rPr>
                <w:rFonts w:hint="eastAsia" w:ascii="宋体"/>
                <w:color w:val="000000"/>
                <w:sz w:val="24"/>
                <w:szCs w:val="24"/>
              </w:rPr>
              <w:t>实际完成得6分</w:t>
            </w:r>
          </w:p>
        </w:tc>
      </w:tr>
      <w:tr w14:paraId="59C98144">
        <w:tblPrEx>
          <w:tblCellMar>
            <w:top w:w="0" w:type="dxa"/>
            <w:left w:w="0" w:type="dxa"/>
            <w:bottom w:w="0" w:type="dxa"/>
            <w:right w:w="0" w:type="dxa"/>
          </w:tblCellMar>
        </w:tblPrEx>
        <w:trPr>
          <w:gridAfter w:val="1"/>
          <w:wAfter w:w="205" w:type="dxa"/>
          <w:trHeight w:val="408"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B0183F0">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2B2F5E48">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BE177CA">
            <w:pPr>
              <w:jc w:val="center"/>
              <w:rPr>
                <w:rFonts w:ascii="宋体" w:hAnsi="宋体" w:cs="宋体"/>
                <w:sz w:val="22"/>
                <w:szCs w:val="22"/>
              </w:rPr>
            </w:pPr>
            <w:r>
              <w:rPr>
                <w:rFonts w:hint="eastAsia"/>
                <w:sz w:val="22"/>
                <w:szCs w:val="22"/>
              </w:rPr>
              <w:t>完成结果（16分）</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63CEE">
            <w:pPr>
              <w:jc w:val="center"/>
              <w:rPr>
                <w:rFonts w:ascii="宋体" w:hAnsi="宋体" w:cs="宋体"/>
                <w:sz w:val="22"/>
                <w:szCs w:val="22"/>
              </w:rPr>
            </w:pPr>
            <w:r>
              <w:rPr>
                <w:rFonts w:hint="eastAsia"/>
                <w:sz w:val="22"/>
                <w:szCs w:val="22"/>
              </w:rPr>
              <w:t>预算完成</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12894">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74B6F">
            <w:pPr>
              <w:widowControl/>
              <w:jc w:val="center"/>
              <w:textAlignment w:val="center"/>
              <w:rPr>
                <w:rFonts w:ascii="宋体"/>
                <w:color w:val="000000"/>
                <w:sz w:val="24"/>
                <w:szCs w:val="24"/>
              </w:rPr>
            </w:pPr>
            <w:r>
              <w:rPr>
                <w:rFonts w:hint="eastAsia" w:ascii="宋体"/>
                <w:color w:val="000000"/>
                <w:sz w:val="24"/>
                <w:szCs w:val="24"/>
              </w:rPr>
              <w:t>实际完成得8分</w:t>
            </w:r>
          </w:p>
        </w:tc>
      </w:tr>
      <w:tr w14:paraId="335DAC63">
        <w:tblPrEx>
          <w:tblCellMar>
            <w:top w:w="0" w:type="dxa"/>
            <w:left w:w="0" w:type="dxa"/>
            <w:bottom w:w="0" w:type="dxa"/>
            <w:right w:w="0" w:type="dxa"/>
          </w:tblCellMar>
        </w:tblPrEx>
        <w:trPr>
          <w:gridAfter w:val="1"/>
          <w:wAfter w:w="205" w:type="dxa"/>
          <w:trHeight w:val="388"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61546B5">
            <w:pPr>
              <w:widowControl/>
              <w:jc w:val="center"/>
              <w:textAlignment w:val="center"/>
              <w:rPr>
                <w:rFonts w:ascii="宋体"/>
                <w:color w:val="000000"/>
                <w:sz w:val="24"/>
                <w:szCs w:val="24"/>
              </w:rPr>
            </w:pPr>
          </w:p>
        </w:tc>
        <w:tc>
          <w:tcPr>
            <w:tcW w:w="14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2AA08F2">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66170C6">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31B8A">
            <w:pPr>
              <w:jc w:val="center"/>
              <w:rPr>
                <w:rFonts w:ascii="宋体" w:hAnsi="宋体" w:cs="宋体"/>
                <w:sz w:val="22"/>
                <w:szCs w:val="22"/>
              </w:rPr>
            </w:pPr>
            <w:r>
              <w:rPr>
                <w:rFonts w:hint="eastAsia"/>
                <w:sz w:val="22"/>
                <w:szCs w:val="22"/>
              </w:rPr>
              <w:t>违规记录</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BB9A0">
            <w:pPr>
              <w:widowControl/>
              <w:jc w:val="center"/>
              <w:textAlignment w:val="center"/>
              <w:rPr>
                <w:rFonts w:ascii="宋体"/>
                <w:color w:val="000000"/>
                <w:sz w:val="24"/>
                <w:szCs w:val="24"/>
              </w:rPr>
            </w:pPr>
            <w:r>
              <w:rPr>
                <w:rFonts w:hint="eastAsia" w:ascii="宋体"/>
                <w:color w:val="000000"/>
                <w:sz w:val="24"/>
                <w:szCs w:val="24"/>
              </w:rPr>
              <w:t>预设8分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6AF5C">
            <w:pPr>
              <w:widowControl/>
              <w:jc w:val="center"/>
              <w:textAlignment w:val="center"/>
              <w:rPr>
                <w:rFonts w:ascii="宋体"/>
                <w:color w:val="000000"/>
                <w:sz w:val="24"/>
                <w:szCs w:val="24"/>
              </w:rPr>
            </w:pPr>
            <w:r>
              <w:rPr>
                <w:rFonts w:hint="eastAsia" w:ascii="宋体"/>
                <w:color w:val="000000"/>
                <w:sz w:val="24"/>
                <w:szCs w:val="24"/>
              </w:rPr>
              <w:t>实际完成得7分</w:t>
            </w:r>
          </w:p>
        </w:tc>
      </w:tr>
      <w:tr w14:paraId="50CC2080">
        <w:tblPrEx>
          <w:tblCellMar>
            <w:top w:w="0" w:type="dxa"/>
            <w:left w:w="0" w:type="dxa"/>
            <w:bottom w:w="0" w:type="dxa"/>
            <w:right w:w="0" w:type="dxa"/>
          </w:tblCellMar>
        </w:tblPrEx>
        <w:trPr>
          <w:gridAfter w:val="1"/>
          <w:wAfter w:w="205" w:type="dxa"/>
          <w:trHeight w:val="418"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FD53CE2">
            <w:pPr>
              <w:widowControl/>
              <w:jc w:val="center"/>
              <w:textAlignment w:val="center"/>
              <w:rPr>
                <w:rFonts w:ascii="宋体"/>
                <w:color w:val="000000"/>
                <w:sz w:val="24"/>
                <w:szCs w:val="24"/>
              </w:rPr>
            </w:pPr>
          </w:p>
        </w:tc>
        <w:tc>
          <w:tcPr>
            <w:tcW w:w="14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7DC77D">
            <w:pPr>
              <w:jc w:val="center"/>
              <w:rPr>
                <w:rFonts w:ascii="宋体" w:hAnsi="宋体" w:cs="宋体"/>
                <w:sz w:val="22"/>
                <w:szCs w:val="22"/>
              </w:rPr>
            </w:pPr>
            <w:r>
              <w:rPr>
                <w:rFonts w:hint="eastAsia"/>
                <w:sz w:val="22"/>
                <w:szCs w:val="22"/>
              </w:rPr>
              <w:t>项目预算管理（20分）</w:t>
            </w: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74EFF6">
            <w:pPr>
              <w:jc w:val="center"/>
              <w:rPr>
                <w:rFonts w:ascii="宋体" w:hAnsi="宋体" w:cs="宋体"/>
                <w:sz w:val="22"/>
                <w:szCs w:val="22"/>
              </w:rPr>
            </w:pPr>
            <w:r>
              <w:rPr>
                <w:rFonts w:hint="eastAsia"/>
                <w:sz w:val="22"/>
                <w:szCs w:val="22"/>
              </w:rPr>
              <w:t>项目决策（8分）</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9B97C">
            <w:pPr>
              <w:jc w:val="center"/>
              <w:rPr>
                <w:rFonts w:ascii="宋体" w:hAnsi="宋体" w:cs="宋体"/>
                <w:sz w:val="22"/>
                <w:szCs w:val="22"/>
              </w:rPr>
            </w:pPr>
            <w:r>
              <w:rPr>
                <w:rFonts w:hint="eastAsia"/>
                <w:sz w:val="22"/>
                <w:szCs w:val="22"/>
              </w:rPr>
              <w:t>程序严密</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56885">
            <w:pPr>
              <w:widowControl/>
              <w:jc w:val="center"/>
              <w:textAlignment w:val="center"/>
              <w:rPr>
                <w:rFonts w:ascii="宋体"/>
                <w:color w:val="000000"/>
                <w:sz w:val="24"/>
                <w:szCs w:val="24"/>
              </w:rPr>
            </w:pPr>
            <w:r>
              <w:rPr>
                <w:rFonts w:hint="eastAsia" w:ascii="宋体"/>
                <w:color w:val="000000"/>
                <w:sz w:val="24"/>
                <w:szCs w:val="24"/>
              </w:rPr>
              <w:t>预设3分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8ED16">
            <w:pPr>
              <w:widowControl/>
              <w:jc w:val="center"/>
              <w:textAlignment w:val="center"/>
              <w:rPr>
                <w:rFonts w:ascii="宋体"/>
                <w:color w:val="000000"/>
                <w:sz w:val="24"/>
                <w:szCs w:val="24"/>
              </w:rPr>
            </w:pPr>
            <w:r>
              <w:rPr>
                <w:rFonts w:hint="eastAsia" w:ascii="宋体"/>
                <w:color w:val="000000"/>
                <w:sz w:val="24"/>
                <w:szCs w:val="24"/>
              </w:rPr>
              <w:t>实际完成得2分</w:t>
            </w:r>
          </w:p>
        </w:tc>
      </w:tr>
      <w:tr w14:paraId="3E61799B">
        <w:tblPrEx>
          <w:tblCellMar>
            <w:top w:w="0" w:type="dxa"/>
            <w:left w:w="0" w:type="dxa"/>
            <w:bottom w:w="0" w:type="dxa"/>
            <w:right w:w="0" w:type="dxa"/>
          </w:tblCellMar>
        </w:tblPrEx>
        <w:trPr>
          <w:gridAfter w:val="1"/>
          <w:wAfter w:w="205" w:type="dxa"/>
          <w:trHeight w:val="389"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BEF044F">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0ADADE33">
            <w:pPr>
              <w:rPr>
                <w:rFonts w:ascii="宋体" w:hAnsi="宋体" w:cs="宋体"/>
                <w:sz w:val="22"/>
                <w:szCs w:val="22"/>
              </w:rPr>
            </w:pPr>
          </w:p>
        </w:tc>
        <w:tc>
          <w:tcPr>
            <w:tcW w:w="1276" w:type="dxa"/>
            <w:vMerge w:val="continue"/>
            <w:tcBorders>
              <w:left w:val="single" w:color="000000" w:sz="4" w:space="0"/>
              <w:right w:val="single" w:color="000000" w:sz="4" w:space="0"/>
            </w:tcBorders>
            <w:noWrap w:val="0"/>
            <w:tcMar>
              <w:top w:w="15" w:type="dxa"/>
              <w:left w:w="15" w:type="dxa"/>
              <w:right w:w="15" w:type="dxa"/>
            </w:tcMar>
            <w:vAlign w:val="center"/>
          </w:tcPr>
          <w:p w14:paraId="47E668E4">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926E5">
            <w:pPr>
              <w:jc w:val="center"/>
              <w:rPr>
                <w:rFonts w:ascii="宋体" w:hAnsi="宋体" w:cs="宋体"/>
                <w:sz w:val="22"/>
                <w:szCs w:val="22"/>
              </w:rPr>
            </w:pPr>
            <w:r>
              <w:rPr>
                <w:rFonts w:hint="eastAsia"/>
                <w:sz w:val="22"/>
                <w:szCs w:val="22"/>
              </w:rPr>
              <w:t>规划合理</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690B6">
            <w:pPr>
              <w:widowControl/>
              <w:jc w:val="center"/>
              <w:textAlignment w:val="center"/>
              <w:rPr>
                <w:rFonts w:ascii="宋体"/>
                <w:color w:val="000000"/>
                <w:sz w:val="24"/>
                <w:szCs w:val="24"/>
              </w:rPr>
            </w:pPr>
            <w:r>
              <w:rPr>
                <w:rFonts w:hint="eastAsia" w:ascii="宋体"/>
                <w:color w:val="000000"/>
                <w:sz w:val="24"/>
                <w:szCs w:val="24"/>
              </w:rPr>
              <w:t>预设3分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C219F">
            <w:pPr>
              <w:widowControl/>
              <w:jc w:val="center"/>
              <w:textAlignment w:val="center"/>
              <w:rPr>
                <w:rFonts w:ascii="宋体"/>
                <w:color w:val="000000"/>
                <w:sz w:val="24"/>
                <w:szCs w:val="24"/>
              </w:rPr>
            </w:pPr>
            <w:r>
              <w:rPr>
                <w:rFonts w:hint="eastAsia" w:ascii="宋体"/>
                <w:color w:val="000000"/>
                <w:sz w:val="24"/>
                <w:szCs w:val="24"/>
              </w:rPr>
              <w:t>实际完成得3分</w:t>
            </w:r>
          </w:p>
        </w:tc>
      </w:tr>
      <w:tr w14:paraId="44B85D08">
        <w:tblPrEx>
          <w:tblCellMar>
            <w:top w:w="0" w:type="dxa"/>
            <w:left w:w="0" w:type="dxa"/>
            <w:bottom w:w="0" w:type="dxa"/>
            <w:right w:w="0" w:type="dxa"/>
          </w:tblCellMar>
        </w:tblPrEx>
        <w:trPr>
          <w:gridAfter w:val="1"/>
          <w:wAfter w:w="205" w:type="dxa"/>
          <w:trHeight w:val="36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71FFFCCC">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53FEB330">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C340F0">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772B9">
            <w:pPr>
              <w:jc w:val="center"/>
              <w:rPr>
                <w:sz w:val="22"/>
                <w:szCs w:val="22"/>
              </w:rPr>
            </w:pPr>
            <w:r>
              <w:rPr>
                <w:rFonts w:hint="eastAsia"/>
                <w:sz w:val="22"/>
                <w:szCs w:val="22"/>
              </w:rPr>
              <w:t>结果符合</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4425C">
            <w:pPr>
              <w:widowControl/>
              <w:jc w:val="center"/>
              <w:textAlignment w:val="center"/>
              <w:rPr>
                <w:rFonts w:ascii="宋体"/>
                <w:color w:val="000000"/>
                <w:sz w:val="24"/>
                <w:szCs w:val="24"/>
              </w:rPr>
            </w:pPr>
            <w:r>
              <w:rPr>
                <w:rFonts w:hint="eastAsia" w:ascii="宋体"/>
                <w:color w:val="000000"/>
                <w:sz w:val="24"/>
                <w:szCs w:val="24"/>
              </w:rPr>
              <w:t>预设2分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4D35A">
            <w:pPr>
              <w:widowControl/>
              <w:jc w:val="center"/>
              <w:textAlignment w:val="center"/>
              <w:rPr>
                <w:rFonts w:ascii="宋体"/>
                <w:color w:val="000000"/>
                <w:sz w:val="24"/>
                <w:szCs w:val="24"/>
              </w:rPr>
            </w:pPr>
            <w:r>
              <w:rPr>
                <w:rFonts w:hint="eastAsia" w:ascii="宋体"/>
                <w:color w:val="000000"/>
                <w:sz w:val="24"/>
                <w:szCs w:val="24"/>
              </w:rPr>
              <w:t>实际完成得2分</w:t>
            </w:r>
          </w:p>
        </w:tc>
      </w:tr>
      <w:tr w14:paraId="27121690">
        <w:tblPrEx>
          <w:tblCellMar>
            <w:top w:w="0" w:type="dxa"/>
            <w:left w:w="0" w:type="dxa"/>
            <w:bottom w:w="0" w:type="dxa"/>
            <w:right w:w="0" w:type="dxa"/>
          </w:tblCellMar>
        </w:tblPrEx>
        <w:trPr>
          <w:gridAfter w:val="1"/>
          <w:wAfter w:w="205" w:type="dxa"/>
          <w:trHeight w:val="567"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4830000">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3BF604FE">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B0E6AD">
            <w:pPr>
              <w:rPr>
                <w:rFonts w:ascii="宋体" w:hAnsi="宋体" w:cs="宋体"/>
                <w:sz w:val="22"/>
                <w:szCs w:val="22"/>
              </w:rPr>
            </w:pPr>
            <w:r>
              <w:rPr>
                <w:rFonts w:hint="eastAsia" w:ascii="宋体" w:hAnsi="宋体" w:cs="宋体"/>
                <w:sz w:val="22"/>
                <w:szCs w:val="22"/>
              </w:rPr>
              <w:t>项目实施（4）</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9B90">
            <w:pPr>
              <w:jc w:val="center"/>
              <w:rPr>
                <w:sz w:val="22"/>
                <w:szCs w:val="22"/>
              </w:rPr>
            </w:pPr>
            <w:r>
              <w:rPr>
                <w:rFonts w:hint="eastAsia"/>
                <w:sz w:val="22"/>
                <w:szCs w:val="22"/>
              </w:rPr>
              <w:t>分配科学</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42523">
            <w:pPr>
              <w:widowControl/>
              <w:jc w:val="center"/>
              <w:textAlignment w:val="center"/>
              <w:rPr>
                <w:rFonts w:ascii="宋体"/>
                <w:color w:val="000000"/>
                <w:sz w:val="24"/>
                <w:szCs w:val="24"/>
              </w:rPr>
            </w:pPr>
            <w:r>
              <w:rPr>
                <w:rFonts w:hint="eastAsia" w:ascii="宋体"/>
                <w:color w:val="000000"/>
                <w:sz w:val="24"/>
                <w:szCs w:val="24"/>
              </w:rPr>
              <w:t>预设2分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65160">
            <w:pPr>
              <w:widowControl/>
              <w:jc w:val="center"/>
              <w:textAlignment w:val="center"/>
              <w:rPr>
                <w:rFonts w:ascii="宋体"/>
                <w:color w:val="000000"/>
                <w:sz w:val="24"/>
                <w:szCs w:val="24"/>
              </w:rPr>
            </w:pPr>
            <w:r>
              <w:rPr>
                <w:rFonts w:hint="eastAsia" w:ascii="宋体"/>
                <w:color w:val="000000"/>
                <w:sz w:val="24"/>
                <w:szCs w:val="24"/>
              </w:rPr>
              <w:t>实际完成得2分</w:t>
            </w:r>
          </w:p>
        </w:tc>
      </w:tr>
      <w:tr w14:paraId="5C05D11D">
        <w:tblPrEx>
          <w:tblCellMar>
            <w:top w:w="0" w:type="dxa"/>
            <w:left w:w="0" w:type="dxa"/>
            <w:bottom w:w="0" w:type="dxa"/>
            <w:right w:w="0" w:type="dxa"/>
          </w:tblCellMar>
        </w:tblPrEx>
        <w:trPr>
          <w:gridAfter w:val="1"/>
          <w:wAfter w:w="205" w:type="dxa"/>
          <w:trHeight w:val="483"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2F1DEA5">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3549EE67">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C44FFF6">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24975">
            <w:pPr>
              <w:jc w:val="center"/>
              <w:rPr>
                <w:sz w:val="22"/>
                <w:szCs w:val="22"/>
              </w:rPr>
            </w:pPr>
            <w:r>
              <w:rPr>
                <w:rFonts w:hint="eastAsia"/>
                <w:sz w:val="22"/>
                <w:szCs w:val="22"/>
              </w:rPr>
              <w:t>分配及时</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A33FA">
            <w:pPr>
              <w:widowControl/>
              <w:jc w:val="center"/>
              <w:textAlignment w:val="center"/>
              <w:rPr>
                <w:rFonts w:ascii="宋体"/>
                <w:color w:val="000000"/>
                <w:sz w:val="24"/>
                <w:szCs w:val="24"/>
              </w:rPr>
            </w:pPr>
            <w:r>
              <w:rPr>
                <w:rFonts w:hint="eastAsia" w:ascii="宋体"/>
                <w:color w:val="000000"/>
                <w:sz w:val="24"/>
                <w:szCs w:val="24"/>
              </w:rPr>
              <w:t>预设2分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0A7A">
            <w:pPr>
              <w:widowControl/>
              <w:jc w:val="center"/>
              <w:textAlignment w:val="center"/>
              <w:rPr>
                <w:rFonts w:ascii="宋体"/>
                <w:color w:val="000000"/>
                <w:sz w:val="24"/>
                <w:szCs w:val="24"/>
              </w:rPr>
            </w:pPr>
            <w:r>
              <w:rPr>
                <w:rFonts w:hint="eastAsia" w:ascii="宋体"/>
                <w:color w:val="000000"/>
                <w:sz w:val="24"/>
                <w:szCs w:val="24"/>
              </w:rPr>
              <w:t>实际完成得2分</w:t>
            </w:r>
          </w:p>
        </w:tc>
      </w:tr>
      <w:tr w14:paraId="25EEF787">
        <w:tblPrEx>
          <w:tblCellMar>
            <w:top w:w="0" w:type="dxa"/>
            <w:left w:w="0" w:type="dxa"/>
            <w:bottom w:w="0" w:type="dxa"/>
            <w:right w:w="0" w:type="dxa"/>
          </w:tblCellMar>
        </w:tblPrEx>
        <w:trPr>
          <w:gridAfter w:val="1"/>
          <w:wAfter w:w="205" w:type="dxa"/>
          <w:trHeight w:val="541"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10932FFD">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08A8A064">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FF576CB">
            <w:pPr>
              <w:rPr>
                <w:rFonts w:ascii="宋体" w:hAnsi="宋体" w:cs="宋体"/>
                <w:sz w:val="22"/>
                <w:szCs w:val="22"/>
              </w:rPr>
            </w:pPr>
            <w:r>
              <w:rPr>
                <w:rFonts w:hint="eastAsia" w:ascii="宋体" w:hAnsi="宋体" w:cs="宋体"/>
                <w:sz w:val="22"/>
                <w:szCs w:val="22"/>
              </w:rPr>
              <w:t>完成结果（8）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A8021">
            <w:pPr>
              <w:jc w:val="center"/>
              <w:rPr>
                <w:sz w:val="22"/>
                <w:szCs w:val="22"/>
              </w:rPr>
            </w:pPr>
            <w:r>
              <w:rPr>
                <w:rFonts w:hint="eastAsia"/>
                <w:sz w:val="22"/>
                <w:szCs w:val="22"/>
              </w:rPr>
              <w:t>预算完成</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9F1AC">
            <w:pPr>
              <w:widowControl/>
              <w:jc w:val="center"/>
              <w:textAlignment w:val="center"/>
              <w:rPr>
                <w:rFonts w:ascii="宋体"/>
                <w:color w:val="000000"/>
                <w:sz w:val="24"/>
                <w:szCs w:val="24"/>
              </w:rPr>
            </w:pPr>
            <w:r>
              <w:rPr>
                <w:rFonts w:hint="eastAsia" w:ascii="宋体"/>
                <w:color w:val="000000"/>
                <w:sz w:val="24"/>
                <w:szCs w:val="24"/>
              </w:rPr>
              <w:t>预设3分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33FB7">
            <w:pPr>
              <w:widowControl/>
              <w:jc w:val="center"/>
              <w:textAlignment w:val="center"/>
              <w:rPr>
                <w:rFonts w:ascii="宋体"/>
                <w:color w:val="000000"/>
                <w:sz w:val="24"/>
                <w:szCs w:val="24"/>
              </w:rPr>
            </w:pPr>
            <w:r>
              <w:rPr>
                <w:rFonts w:hint="eastAsia" w:ascii="宋体"/>
                <w:color w:val="000000"/>
                <w:sz w:val="24"/>
                <w:szCs w:val="24"/>
              </w:rPr>
              <w:t>实际完成得3分</w:t>
            </w:r>
          </w:p>
        </w:tc>
      </w:tr>
      <w:tr w14:paraId="3DF148D1">
        <w:tblPrEx>
          <w:tblCellMar>
            <w:top w:w="0" w:type="dxa"/>
            <w:left w:w="0" w:type="dxa"/>
            <w:bottom w:w="0" w:type="dxa"/>
            <w:right w:w="0" w:type="dxa"/>
          </w:tblCellMar>
        </w:tblPrEx>
        <w:trPr>
          <w:gridAfter w:val="1"/>
          <w:wAfter w:w="205" w:type="dxa"/>
          <w:trHeight w:val="457"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633C9741">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4CEBEB87">
            <w:pPr>
              <w:rPr>
                <w:rFonts w:ascii="宋体" w:hAnsi="宋体" w:cs="宋体"/>
                <w:sz w:val="22"/>
                <w:szCs w:val="22"/>
              </w:rPr>
            </w:pPr>
          </w:p>
        </w:tc>
        <w:tc>
          <w:tcPr>
            <w:tcW w:w="1276" w:type="dxa"/>
            <w:vMerge w:val="continue"/>
            <w:tcBorders>
              <w:left w:val="single" w:color="000000" w:sz="4" w:space="0"/>
              <w:right w:val="single" w:color="000000" w:sz="4" w:space="0"/>
            </w:tcBorders>
            <w:noWrap w:val="0"/>
            <w:tcMar>
              <w:top w:w="15" w:type="dxa"/>
              <w:left w:w="15" w:type="dxa"/>
              <w:right w:w="15" w:type="dxa"/>
            </w:tcMar>
            <w:vAlign w:val="center"/>
          </w:tcPr>
          <w:p w14:paraId="151D160C">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34AA4">
            <w:pPr>
              <w:jc w:val="center"/>
              <w:rPr>
                <w:sz w:val="22"/>
                <w:szCs w:val="22"/>
              </w:rPr>
            </w:pPr>
            <w:r>
              <w:rPr>
                <w:rFonts w:hint="eastAsia"/>
                <w:sz w:val="22"/>
                <w:szCs w:val="22"/>
              </w:rPr>
              <w:t>实施绩效</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C1357">
            <w:pPr>
              <w:widowControl/>
              <w:jc w:val="center"/>
              <w:textAlignment w:val="center"/>
              <w:rPr>
                <w:rFonts w:ascii="宋体"/>
                <w:color w:val="000000"/>
                <w:sz w:val="24"/>
                <w:szCs w:val="24"/>
              </w:rPr>
            </w:pPr>
            <w:r>
              <w:rPr>
                <w:rFonts w:hint="eastAsia" w:ascii="宋体"/>
                <w:color w:val="000000"/>
                <w:sz w:val="24"/>
                <w:szCs w:val="24"/>
              </w:rPr>
              <w:t>预设3分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64E3">
            <w:pPr>
              <w:widowControl/>
              <w:jc w:val="center"/>
              <w:textAlignment w:val="center"/>
              <w:rPr>
                <w:rFonts w:ascii="宋体"/>
                <w:color w:val="000000"/>
                <w:sz w:val="24"/>
                <w:szCs w:val="24"/>
              </w:rPr>
            </w:pPr>
            <w:r>
              <w:rPr>
                <w:rFonts w:hint="eastAsia" w:ascii="宋体"/>
                <w:color w:val="000000"/>
                <w:sz w:val="24"/>
                <w:szCs w:val="24"/>
              </w:rPr>
              <w:t>实际完成得3分</w:t>
            </w:r>
          </w:p>
        </w:tc>
      </w:tr>
      <w:tr w14:paraId="60769054">
        <w:tblPrEx>
          <w:tblCellMar>
            <w:top w:w="0" w:type="dxa"/>
            <w:left w:w="0" w:type="dxa"/>
            <w:bottom w:w="0" w:type="dxa"/>
            <w:right w:w="0" w:type="dxa"/>
          </w:tblCellMar>
        </w:tblPrEx>
        <w:trPr>
          <w:gridAfter w:val="1"/>
          <w:wAfter w:w="205" w:type="dxa"/>
          <w:trHeight w:val="530"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830025F">
            <w:pPr>
              <w:widowControl/>
              <w:jc w:val="center"/>
              <w:textAlignment w:val="center"/>
              <w:rPr>
                <w:rFonts w:ascii="宋体"/>
                <w:color w:val="000000"/>
                <w:sz w:val="24"/>
                <w:szCs w:val="24"/>
              </w:rPr>
            </w:pPr>
          </w:p>
        </w:tc>
        <w:tc>
          <w:tcPr>
            <w:tcW w:w="14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BC5CD98">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6775BF4">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7DE62">
            <w:pPr>
              <w:jc w:val="center"/>
              <w:rPr>
                <w:sz w:val="22"/>
                <w:szCs w:val="22"/>
              </w:rPr>
            </w:pPr>
            <w:r>
              <w:rPr>
                <w:rFonts w:hint="eastAsia"/>
                <w:sz w:val="22"/>
                <w:szCs w:val="22"/>
              </w:rPr>
              <w:t>违规纪律</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C3085">
            <w:pPr>
              <w:widowControl/>
              <w:jc w:val="center"/>
              <w:textAlignment w:val="center"/>
              <w:rPr>
                <w:rFonts w:ascii="宋体"/>
                <w:color w:val="000000"/>
                <w:sz w:val="24"/>
                <w:szCs w:val="24"/>
              </w:rPr>
            </w:pPr>
            <w:r>
              <w:rPr>
                <w:rFonts w:hint="eastAsia" w:ascii="宋体"/>
                <w:color w:val="000000"/>
                <w:sz w:val="24"/>
                <w:szCs w:val="24"/>
              </w:rPr>
              <w:t>预设2分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0260D">
            <w:pPr>
              <w:widowControl/>
              <w:jc w:val="center"/>
              <w:textAlignment w:val="center"/>
              <w:rPr>
                <w:rFonts w:ascii="宋体"/>
                <w:color w:val="000000"/>
                <w:sz w:val="24"/>
                <w:szCs w:val="24"/>
              </w:rPr>
            </w:pPr>
            <w:r>
              <w:rPr>
                <w:rFonts w:hint="eastAsia" w:ascii="宋体"/>
                <w:color w:val="000000"/>
                <w:sz w:val="24"/>
                <w:szCs w:val="24"/>
              </w:rPr>
              <w:t>实际完成得2分</w:t>
            </w:r>
          </w:p>
        </w:tc>
      </w:tr>
      <w:tr w14:paraId="7D3060D7">
        <w:tblPrEx>
          <w:tblCellMar>
            <w:top w:w="0" w:type="dxa"/>
            <w:left w:w="0" w:type="dxa"/>
            <w:bottom w:w="0" w:type="dxa"/>
            <w:right w:w="0" w:type="dxa"/>
          </w:tblCellMar>
        </w:tblPrEx>
        <w:trPr>
          <w:gridAfter w:val="1"/>
          <w:wAfter w:w="205" w:type="dxa"/>
          <w:trHeight w:val="43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01FF8106">
            <w:pPr>
              <w:widowControl/>
              <w:jc w:val="center"/>
              <w:textAlignment w:val="center"/>
              <w:rPr>
                <w:rFonts w:ascii="宋体"/>
                <w:color w:val="000000"/>
                <w:sz w:val="24"/>
                <w:szCs w:val="24"/>
              </w:rPr>
            </w:pPr>
          </w:p>
        </w:tc>
        <w:tc>
          <w:tcPr>
            <w:tcW w:w="14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3F30C0">
            <w:pPr>
              <w:rPr>
                <w:rFonts w:ascii="宋体" w:hAnsi="宋体" w:cs="宋体"/>
                <w:sz w:val="22"/>
                <w:szCs w:val="22"/>
              </w:rPr>
            </w:pPr>
            <w:r>
              <w:rPr>
                <w:rFonts w:hint="eastAsia" w:ascii="宋体" w:hAnsi="宋体" w:cs="宋体"/>
                <w:sz w:val="22"/>
                <w:szCs w:val="22"/>
              </w:rPr>
              <w:t>绩效结果应用（20分）</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82D88">
            <w:pPr>
              <w:rPr>
                <w:rFonts w:ascii="宋体" w:hAnsi="宋体" w:cs="宋体"/>
                <w:sz w:val="22"/>
                <w:szCs w:val="22"/>
              </w:rPr>
            </w:pPr>
            <w:r>
              <w:rPr>
                <w:rFonts w:hint="eastAsia" w:ascii="宋体" w:hAnsi="宋体" w:cs="宋体"/>
                <w:sz w:val="22"/>
                <w:szCs w:val="22"/>
              </w:rPr>
              <w:t>自评质量（4）</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80DD7">
            <w:pPr>
              <w:jc w:val="center"/>
              <w:rPr>
                <w:sz w:val="22"/>
                <w:szCs w:val="22"/>
              </w:rPr>
            </w:pPr>
            <w:r>
              <w:rPr>
                <w:rFonts w:hint="eastAsia"/>
                <w:sz w:val="22"/>
                <w:szCs w:val="22"/>
              </w:rPr>
              <w:t>自评准确</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64C5D">
            <w:pPr>
              <w:widowControl/>
              <w:jc w:val="center"/>
              <w:textAlignment w:val="center"/>
              <w:rPr>
                <w:rFonts w:ascii="宋体"/>
                <w:color w:val="000000"/>
                <w:sz w:val="24"/>
                <w:szCs w:val="24"/>
              </w:rPr>
            </w:pPr>
            <w:r>
              <w:rPr>
                <w:rFonts w:hint="eastAsia" w:ascii="宋体"/>
                <w:color w:val="000000"/>
                <w:sz w:val="24"/>
                <w:szCs w:val="24"/>
              </w:rPr>
              <w:t>预设4分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D98C5">
            <w:pPr>
              <w:widowControl/>
              <w:jc w:val="center"/>
              <w:textAlignment w:val="center"/>
              <w:rPr>
                <w:rFonts w:ascii="宋体"/>
                <w:color w:val="000000"/>
                <w:sz w:val="24"/>
                <w:szCs w:val="24"/>
              </w:rPr>
            </w:pPr>
            <w:r>
              <w:rPr>
                <w:rFonts w:hint="eastAsia" w:ascii="宋体"/>
                <w:color w:val="000000"/>
                <w:sz w:val="24"/>
                <w:szCs w:val="24"/>
              </w:rPr>
              <w:t>实际完成得4分</w:t>
            </w:r>
          </w:p>
        </w:tc>
      </w:tr>
      <w:tr w14:paraId="74846CC9">
        <w:tblPrEx>
          <w:tblCellMar>
            <w:top w:w="0" w:type="dxa"/>
            <w:left w:w="0" w:type="dxa"/>
            <w:bottom w:w="0" w:type="dxa"/>
            <w:right w:w="0" w:type="dxa"/>
          </w:tblCellMar>
        </w:tblPrEx>
        <w:trPr>
          <w:gridAfter w:val="1"/>
          <w:wAfter w:w="205" w:type="dxa"/>
          <w:trHeight w:val="490"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3E894F32">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63531A04">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A206380">
            <w:pPr>
              <w:rPr>
                <w:rFonts w:ascii="宋体" w:hAnsi="宋体" w:cs="宋体"/>
                <w:sz w:val="22"/>
                <w:szCs w:val="22"/>
              </w:rPr>
            </w:pPr>
            <w:r>
              <w:rPr>
                <w:rFonts w:hint="eastAsia" w:ascii="宋体" w:hAnsi="宋体" w:cs="宋体"/>
                <w:sz w:val="22"/>
                <w:szCs w:val="22"/>
              </w:rPr>
              <w:t>信息公开（8）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7098D">
            <w:pPr>
              <w:jc w:val="center"/>
              <w:rPr>
                <w:sz w:val="22"/>
                <w:szCs w:val="22"/>
              </w:rPr>
            </w:pPr>
            <w:r>
              <w:rPr>
                <w:rFonts w:hint="eastAsia"/>
                <w:sz w:val="22"/>
                <w:szCs w:val="22"/>
              </w:rPr>
              <w:t>目标公开</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2F39B">
            <w:pPr>
              <w:widowControl/>
              <w:jc w:val="center"/>
              <w:textAlignment w:val="center"/>
              <w:rPr>
                <w:rFonts w:ascii="宋体"/>
                <w:color w:val="000000"/>
                <w:sz w:val="24"/>
                <w:szCs w:val="24"/>
              </w:rPr>
            </w:pPr>
            <w:r>
              <w:rPr>
                <w:rFonts w:hint="eastAsia" w:ascii="宋体"/>
                <w:color w:val="000000"/>
                <w:sz w:val="24"/>
                <w:szCs w:val="24"/>
              </w:rPr>
              <w:t>预设4分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0E1B5">
            <w:pPr>
              <w:widowControl/>
              <w:jc w:val="center"/>
              <w:textAlignment w:val="center"/>
              <w:rPr>
                <w:rFonts w:ascii="宋体"/>
                <w:color w:val="000000"/>
                <w:sz w:val="24"/>
                <w:szCs w:val="24"/>
              </w:rPr>
            </w:pPr>
            <w:r>
              <w:rPr>
                <w:rFonts w:hint="eastAsia" w:ascii="宋体"/>
                <w:color w:val="000000"/>
                <w:sz w:val="24"/>
                <w:szCs w:val="24"/>
              </w:rPr>
              <w:t>实际完成得4分</w:t>
            </w:r>
          </w:p>
        </w:tc>
      </w:tr>
      <w:tr w14:paraId="397286CE">
        <w:tblPrEx>
          <w:tblCellMar>
            <w:top w:w="0" w:type="dxa"/>
            <w:left w:w="0" w:type="dxa"/>
            <w:bottom w:w="0" w:type="dxa"/>
            <w:right w:w="0" w:type="dxa"/>
          </w:tblCellMar>
        </w:tblPrEx>
        <w:trPr>
          <w:gridAfter w:val="1"/>
          <w:wAfter w:w="205" w:type="dxa"/>
          <w:trHeight w:val="56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28264052">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62818D10">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0506F8E">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4BF91">
            <w:pPr>
              <w:jc w:val="center"/>
              <w:rPr>
                <w:sz w:val="22"/>
                <w:szCs w:val="22"/>
              </w:rPr>
            </w:pPr>
            <w:r>
              <w:rPr>
                <w:rFonts w:hint="eastAsia"/>
                <w:sz w:val="22"/>
                <w:szCs w:val="22"/>
              </w:rPr>
              <w:t>自评公开</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BC74B">
            <w:pPr>
              <w:widowControl/>
              <w:jc w:val="center"/>
              <w:textAlignment w:val="center"/>
              <w:rPr>
                <w:rFonts w:ascii="宋体"/>
                <w:color w:val="000000"/>
                <w:sz w:val="24"/>
                <w:szCs w:val="24"/>
              </w:rPr>
            </w:pPr>
            <w:r>
              <w:rPr>
                <w:rFonts w:hint="eastAsia" w:ascii="宋体"/>
                <w:color w:val="000000"/>
                <w:sz w:val="24"/>
                <w:szCs w:val="24"/>
              </w:rPr>
              <w:t>预设4分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8A56D">
            <w:pPr>
              <w:widowControl/>
              <w:jc w:val="center"/>
              <w:textAlignment w:val="center"/>
              <w:rPr>
                <w:rFonts w:ascii="宋体"/>
                <w:color w:val="000000"/>
                <w:sz w:val="24"/>
                <w:szCs w:val="24"/>
              </w:rPr>
            </w:pPr>
            <w:r>
              <w:rPr>
                <w:rFonts w:hint="eastAsia" w:ascii="宋体"/>
                <w:color w:val="000000"/>
                <w:sz w:val="24"/>
                <w:szCs w:val="24"/>
              </w:rPr>
              <w:t>实际完成得4分</w:t>
            </w:r>
          </w:p>
        </w:tc>
      </w:tr>
      <w:tr w14:paraId="24313419">
        <w:tblPrEx>
          <w:tblCellMar>
            <w:top w:w="0" w:type="dxa"/>
            <w:left w:w="0" w:type="dxa"/>
            <w:bottom w:w="0" w:type="dxa"/>
            <w:right w:w="0" w:type="dxa"/>
          </w:tblCellMar>
        </w:tblPrEx>
        <w:trPr>
          <w:gridAfter w:val="1"/>
          <w:wAfter w:w="205" w:type="dxa"/>
          <w:trHeight w:val="542" w:hRule="atLeast"/>
        </w:trPr>
        <w:tc>
          <w:tcPr>
            <w:tcW w:w="1575" w:type="dxa"/>
            <w:gridSpan w:val="2"/>
            <w:vMerge w:val="continue"/>
            <w:tcBorders>
              <w:left w:val="single" w:color="000000" w:sz="4" w:space="0"/>
              <w:right w:val="single" w:color="000000" w:sz="4" w:space="0"/>
            </w:tcBorders>
            <w:noWrap w:val="0"/>
            <w:tcMar>
              <w:top w:w="15" w:type="dxa"/>
              <w:left w:w="15" w:type="dxa"/>
              <w:right w:w="15" w:type="dxa"/>
            </w:tcMar>
            <w:vAlign w:val="center"/>
          </w:tcPr>
          <w:p w14:paraId="470FD4A0">
            <w:pPr>
              <w:widowControl/>
              <w:jc w:val="center"/>
              <w:textAlignment w:val="center"/>
              <w:rPr>
                <w:rFonts w:ascii="宋体"/>
                <w:color w:val="000000"/>
                <w:sz w:val="24"/>
                <w:szCs w:val="24"/>
              </w:rPr>
            </w:pPr>
          </w:p>
        </w:tc>
        <w:tc>
          <w:tcPr>
            <w:tcW w:w="1417" w:type="dxa"/>
            <w:vMerge w:val="continue"/>
            <w:tcBorders>
              <w:left w:val="single" w:color="000000" w:sz="4" w:space="0"/>
              <w:right w:val="single" w:color="000000" w:sz="4" w:space="0"/>
            </w:tcBorders>
            <w:noWrap w:val="0"/>
            <w:tcMar>
              <w:top w:w="15" w:type="dxa"/>
              <w:left w:w="15" w:type="dxa"/>
              <w:right w:w="15" w:type="dxa"/>
            </w:tcMar>
            <w:vAlign w:val="center"/>
          </w:tcPr>
          <w:p w14:paraId="55D81101">
            <w:pPr>
              <w:rPr>
                <w:rFonts w:ascii="宋体" w:hAnsi="宋体" w:cs="宋体"/>
                <w:sz w:val="22"/>
                <w:szCs w:val="22"/>
              </w:rPr>
            </w:pP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B04E061">
            <w:pPr>
              <w:rPr>
                <w:rFonts w:ascii="宋体" w:hAnsi="宋体" w:cs="宋体"/>
                <w:sz w:val="22"/>
                <w:szCs w:val="22"/>
              </w:rPr>
            </w:pPr>
            <w:r>
              <w:rPr>
                <w:rFonts w:hint="eastAsia" w:ascii="宋体" w:hAnsi="宋体" w:cs="宋体"/>
                <w:sz w:val="22"/>
                <w:szCs w:val="22"/>
              </w:rPr>
              <w:t>整改反馈（8）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81BDA">
            <w:pPr>
              <w:jc w:val="center"/>
              <w:rPr>
                <w:sz w:val="22"/>
                <w:szCs w:val="22"/>
              </w:rPr>
            </w:pPr>
            <w:r>
              <w:rPr>
                <w:rFonts w:hint="eastAsia"/>
                <w:sz w:val="22"/>
                <w:szCs w:val="22"/>
              </w:rPr>
              <w:t>结果整改</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E8E79">
            <w:pPr>
              <w:widowControl/>
              <w:jc w:val="center"/>
              <w:textAlignment w:val="center"/>
              <w:rPr>
                <w:rFonts w:ascii="宋体"/>
                <w:color w:val="000000"/>
                <w:sz w:val="24"/>
                <w:szCs w:val="24"/>
              </w:rPr>
            </w:pPr>
            <w:r>
              <w:rPr>
                <w:rFonts w:hint="eastAsia" w:ascii="宋体"/>
                <w:color w:val="000000"/>
                <w:sz w:val="24"/>
                <w:szCs w:val="24"/>
              </w:rPr>
              <w:t>预设4分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BE591">
            <w:pPr>
              <w:widowControl/>
              <w:jc w:val="center"/>
              <w:textAlignment w:val="center"/>
              <w:rPr>
                <w:rFonts w:ascii="宋体"/>
                <w:color w:val="000000"/>
                <w:sz w:val="24"/>
                <w:szCs w:val="24"/>
              </w:rPr>
            </w:pPr>
            <w:r>
              <w:rPr>
                <w:rFonts w:hint="eastAsia" w:ascii="宋体"/>
                <w:color w:val="000000"/>
                <w:sz w:val="24"/>
                <w:szCs w:val="24"/>
              </w:rPr>
              <w:t>实际完成得4分</w:t>
            </w:r>
          </w:p>
        </w:tc>
      </w:tr>
      <w:tr w14:paraId="114452B4">
        <w:tblPrEx>
          <w:tblCellMar>
            <w:top w:w="0" w:type="dxa"/>
            <w:left w:w="0" w:type="dxa"/>
            <w:bottom w:w="0" w:type="dxa"/>
            <w:right w:w="0" w:type="dxa"/>
          </w:tblCellMar>
        </w:tblPrEx>
        <w:trPr>
          <w:gridAfter w:val="1"/>
          <w:wAfter w:w="205" w:type="dxa"/>
          <w:trHeight w:val="459" w:hRule="atLeast"/>
        </w:trPr>
        <w:tc>
          <w:tcPr>
            <w:tcW w:w="1575"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1499912">
            <w:pPr>
              <w:widowControl/>
              <w:jc w:val="center"/>
              <w:textAlignment w:val="center"/>
              <w:rPr>
                <w:rFonts w:ascii="宋体"/>
                <w:color w:val="000000"/>
                <w:sz w:val="24"/>
                <w:szCs w:val="24"/>
              </w:rPr>
            </w:pPr>
          </w:p>
        </w:tc>
        <w:tc>
          <w:tcPr>
            <w:tcW w:w="141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1DF7355">
            <w:pPr>
              <w:rPr>
                <w:rFonts w:ascii="宋体" w:hAnsi="宋体" w:cs="宋体"/>
                <w:sz w:val="22"/>
                <w:szCs w:val="22"/>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C6DCC04">
            <w:pP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7039">
            <w:pPr>
              <w:jc w:val="center"/>
              <w:rPr>
                <w:sz w:val="22"/>
                <w:szCs w:val="22"/>
              </w:rPr>
            </w:pPr>
            <w:r>
              <w:rPr>
                <w:rFonts w:hint="eastAsia"/>
                <w:sz w:val="22"/>
                <w:szCs w:val="22"/>
              </w:rPr>
              <w:t>应用反馈</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ADA4F">
            <w:pPr>
              <w:widowControl/>
              <w:jc w:val="center"/>
              <w:textAlignment w:val="center"/>
              <w:rPr>
                <w:rFonts w:ascii="宋体"/>
                <w:color w:val="000000"/>
                <w:sz w:val="24"/>
                <w:szCs w:val="24"/>
              </w:rPr>
            </w:pPr>
            <w:r>
              <w:rPr>
                <w:rFonts w:hint="eastAsia" w:ascii="宋体"/>
                <w:color w:val="000000"/>
                <w:sz w:val="24"/>
                <w:szCs w:val="24"/>
              </w:rPr>
              <w:t>预设4分</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09F">
            <w:pPr>
              <w:widowControl/>
              <w:jc w:val="center"/>
              <w:textAlignment w:val="center"/>
              <w:rPr>
                <w:rFonts w:ascii="宋体"/>
                <w:color w:val="000000"/>
                <w:sz w:val="24"/>
                <w:szCs w:val="24"/>
              </w:rPr>
            </w:pPr>
            <w:r>
              <w:rPr>
                <w:rFonts w:hint="eastAsia" w:ascii="宋体"/>
                <w:color w:val="000000"/>
                <w:sz w:val="24"/>
                <w:szCs w:val="24"/>
              </w:rPr>
              <w:t>实际完成得4分</w:t>
            </w:r>
          </w:p>
        </w:tc>
      </w:tr>
    </w:tbl>
    <w:p w14:paraId="189CD3F2">
      <w:pPr>
        <w:spacing w:line="580" w:lineRule="exact"/>
        <w:ind w:firstLine="640" w:firstLineChars="200"/>
        <w:rPr>
          <w:rFonts w:ascii="??_GB2312" w:hAnsi="??_GB2312" w:eastAsia="Times New Roman"/>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14:paraId="46ED4820">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本部门按要求对2019年部门整体支出绩效评价情况开展自评，《</w:t>
      </w:r>
      <w:r>
        <w:rPr>
          <w:rFonts w:hint="eastAsia" w:hAnsi="仿宋_GB2312" w:cs="仿宋_GB2312"/>
          <w:bCs/>
          <w:color w:val="000000"/>
          <w:sz w:val="32"/>
          <w:szCs w:val="32"/>
          <w:lang w:eastAsia="zh-CN"/>
        </w:rPr>
        <w:t>镇龙</w:t>
      </w:r>
      <w:r>
        <w:rPr>
          <w:rFonts w:hint="eastAsia" w:ascii="仿宋_GB2312" w:hAnsi="仿宋_GB2312" w:eastAsia="仿宋_GB2312" w:cs="仿宋_GB2312"/>
          <w:bCs/>
          <w:color w:val="000000"/>
          <w:sz w:val="32"/>
          <w:szCs w:val="32"/>
        </w:rPr>
        <w:t>镇人民政府部门2019年部门整体支出绩效评价报告》见附件（附件1）。</w:t>
      </w:r>
    </w:p>
    <w:p w14:paraId="55063C88">
      <w:pPr>
        <w:pStyle w:val="6"/>
        <w:adjustRightInd w:val="0"/>
        <w:snapToGrid w:val="0"/>
        <w:spacing w:beforeLines="0" w:line="560" w:lineRule="exact"/>
        <w:outlineLvl w:val="2"/>
        <w:rPr>
          <w:rFonts w:hint="default" w:ascii="仿宋_GB2312" w:hAnsi="仿宋_GB2312" w:eastAsia="仿宋_GB2312" w:cs="仿宋_GB2312"/>
          <w:bCs/>
          <w:color w:val="000000"/>
          <w:sz w:val="32"/>
          <w:szCs w:val="32"/>
          <w:lang w:val="en-US" w:eastAsia="zh-CN"/>
        </w:rPr>
      </w:pPr>
      <w:r>
        <w:rPr>
          <w:rFonts w:hint="eastAsia" w:hAnsi="仿宋_GB2312" w:cs="仿宋_GB2312"/>
          <w:bCs/>
          <w:color w:val="000000"/>
          <w:sz w:val="32"/>
          <w:szCs w:val="32"/>
          <w:lang w:val="en-US" w:eastAsia="zh-CN"/>
        </w:rPr>
        <w:t xml:space="preserve">    本部门未开展项目绩效自评。 </w:t>
      </w:r>
    </w:p>
    <w:p w14:paraId="50097205">
      <w:pPr>
        <w:pageBreakBefore w:val="0"/>
        <w:numPr>
          <w:ilvl w:val="0"/>
          <w:numId w:val="6"/>
        </w:numPr>
        <w:kinsoku/>
        <w:wordWrap/>
        <w:overflowPunct/>
        <w:topLinePunct w:val="0"/>
        <w:bidi w:val="0"/>
        <w:spacing w:line="560" w:lineRule="exact"/>
        <w:ind w:firstLine="663" w:firstLineChars="150"/>
        <w:jc w:val="center"/>
        <w:outlineLvl w:val="0"/>
        <w:rPr>
          <w:rStyle w:val="26"/>
          <w:rFonts w:hint="default" w:ascii="Times New Roman" w:hAnsi="Times New Roman" w:eastAsia="黑体" w:cs="Times New Roman"/>
          <w:b w:val="0"/>
        </w:rPr>
      </w:pPr>
      <w:r>
        <w:rPr>
          <w:rFonts w:hint="default" w:ascii="Times New Roman" w:hAnsi="Times New Roman" w:eastAsia="黑体" w:cs="Times New Roman"/>
          <w:b/>
          <w:color w:val="000000"/>
          <w:sz w:val="44"/>
          <w:szCs w:val="44"/>
        </w:rPr>
        <w:t>名</w:t>
      </w:r>
      <w:r>
        <w:rPr>
          <w:rStyle w:val="26"/>
          <w:rFonts w:hint="default" w:ascii="Times New Roman" w:hAnsi="Times New Roman" w:eastAsia="黑体" w:cs="Times New Roman"/>
          <w:b w:val="0"/>
        </w:rPr>
        <w:t>词解释</w:t>
      </w:r>
      <w:bookmarkEnd w:id="55"/>
      <w:bookmarkEnd w:id="56"/>
    </w:p>
    <w:p w14:paraId="73BE2FC6">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14:paraId="0486823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bookmarkStart w:id="57" w:name="_Toc15396614"/>
      <w:bookmarkStart w:id="58" w:name="_Toc15377226"/>
      <w:r>
        <w:rPr>
          <w:rFonts w:hint="eastAsia" w:hAnsi="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财政拨款收入：指单位从同级财政部门取得的财政预算资金。</w:t>
      </w:r>
    </w:p>
    <w:p w14:paraId="43B13BFF">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w:t>
      </w:r>
      <w:r>
        <w:rPr>
          <w:rFonts w:hint="eastAsia" w:ascii="仿宋_GB2312" w:hAnsi="仿宋_GB2312" w:eastAsia="仿宋_GB2312" w:cs="仿宋_GB2312"/>
          <w:bCs/>
          <w:color w:val="000000"/>
          <w:sz w:val="32"/>
          <w:szCs w:val="32"/>
        </w:rPr>
        <w:t>一般公共服务（类）政府办公厅（室）及相关机构事务（款）行政运行（项）: 指政府行政运行经费。</w:t>
      </w:r>
    </w:p>
    <w:p w14:paraId="139AFEDB">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一般公共服务（类）人大事务（款）其他人大事务支出（项）:指人大基本工作经费</w:t>
      </w:r>
    </w:p>
    <w:p w14:paraId="09C7CC2D">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一般公共服务（类）政协事务（款）其他政协事务支出（项）:指政协基本工作经费</w:t>
      </w:r>
    </w:p>
    <w:p w14:paraId="4F9B5F0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一般公共服务（类）财政事务（款）信息化建设（项）: 指金财网络维护费用。</w:t>
      </w:r>
    </w:p>
    <w:p w14:paraId="427920DD">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一般公共服务（类）财政事务（款）事业运行（项）: 指会计核算中心人员工资及工作经费。</w:t>
      </w:r>
    </w:p>
    <w:p w14:paraId="595FBA9B">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一般公共服务（类）财政事务（款）其他财政事务支出（项）: 指预算、决算工作经费。</w:t>
      </w:r>
    </w:p>
    <w:p w14:paraId="3D3FCAE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一般公共服务（类）群众团体事务（款）其他群众团体事务支出（项）: 指群众和团体基本工作经费。</w:t>
      </w:r>
    </w:p>
    <w:p w14:paraId="6EB61C4F">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一般公共服务（类）市场监督管理事务（款）事业运行（项）: 指食品药品站人员工资及工作经费。</w:t>
      </w:r>
    </w:p>
    <w:p w14:paraId="34E1049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国防支出（类）国防动员（款）民兵（项）: 指民兵武装工作经费。</w:t>
      </w:r>
    </w:p>
    <w:p w14:paraId="1F89D5FA">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公共安全支出（类）司法（款）其他司法支出（项）: 指司法顾问经费。</w:t>
      </w:r>
    </w:p>
    <w:p w14:paraId="406D383E">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12.</w:t>
      </w:r>
      <w:r>
        <w:rPr>
          <w:rFonts w:hint="eastAsia" w:ascii="仿宋_GB2312" w:hAnsi="仿宋_GB2312" w:eastAsia="仿宋_GB2312" w:cs="仿宋_GB2312"/>
          <w:bCs/>
          <w:color w:val="000000"/>
          <w:sz w:val="32"/>
          <w:szCs w:val="32"/>
        </w:rPr>
        <w:t>公共安全支出（类）其他公共安全支出（款）其他公共安全支出（项）: 指网格员生活补助及管理经费。</w:t>
      </w:r>
    </w:p>
    <w:p w14:paraId="62D3D56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13.</w:t>
      </w:r>
      <w:r>
        <w:rPr>
          <w:rFonts w:hint="eastAsia" w:ascii="仿宋_GB2312" w:hAnsi="仿宋_GB2312" w:eastAsia="仿宋_GB2312" w:cs="仿宋_GB2312"/>
          <w:bCs/>
          <w:color w:val="000000"/>
          <w:sz w:val="32"/>
          <w:szCs w:val="32"/>
        </w:rPr>
        <w:t>教育支出（类）普通教育（款）学前教育（项）: 指学前教育投入的经费。</w:t>
      </w:r>
    </w:p>
    <w:p w14:paraId="0E6F0B0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14.</w:t>
      </w:r>
      <w:r>
        <w:rPr>
          <w:rFonts w:hint="eastAsia" w:ascii="仿宋_GB2312" w:hAnsi="仿宋_GB2312" w:eastAsia="仿宋_GB2312" w:cs="仿宋_GB2312"/>
          <w:bCs/>
          <w:color w:val="000000"/>
          <w:sz w:val="32"/>
          <w:szCs w:val="32"/>
        </w:rPr>
        <w:t>教育支出（类）普通教育（款）小学教育（项）: 指小学教育投入的经费。</w:t>
      </w:r>
    </w:p>
    <w:p w14:paraId="49A6A59E">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15.</w:t>
      </w:r>
      <w:r>
        <w:rPr>
          <w:rFonts w:hint="eastAsia" w:ascii="仿宋_GB2312" w:hAnsi="仿宋_GB2312" w:eastAsia="仿宋_GB2312" w:cs="仿宋_GB2312"/>
          <w:bCs/>
          <w:color w:val="000000"/>
          <w:sz w:val="32"/>
          <w:szCs w:val="32"/>
        </w:rPr>
        <w:t>教育支出（类）普通教育（款）初中教育（项）: 指初中教育投入的经费。</w:t>
      </w:r>
    </w:p>
    <w:p w14:paraId="354B6AA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16.</w:t>
      </w:r>
      <w:r>
        <w:rPr>
          <w:rFonts w:hint="eastAsia" w:ascii="仿宋_GB2312" w:hAnsi="仿宋_GB2312" w:eastAsia="仿宋_GB2312" w:cs="仿宋_GB2312"/>
          <w:bCs/>
          <w:color w:val="000000"/>
          <w:sz w:val="32"/>
          <w:szCs w:val="32"/>
        </w:rPr>
        <w:t>教育支出（类）普通教育（款）其他普通教育支出（项）: 指其他教育相关的基本工作经费。</w:t>
      </w:r>
    </w:p>
    <w:p w14:paraId="27721C73">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17.</w:t>
      </w:r>
      <w:r>
        <w:rPr>
          <w:rFonts w:hint="eastAsia" w:ascii="仿宋_GB2312" w:hAnsi="仿宋_GB2312" w:eastAsia="仿宋_GB2312" w:cs="仿宋_GB2312"/>
          <w:bCs/>
          <w:color w:val="000000"/>
          <w:sz w:val="32"/>
          <w:szCs w:val="32"/>
        </w:rPr>
        <w:t>文化旅游体育与传媒支出（类）文化和旅游（款）其他文化和旅游支出（项）: 指文广站人员的工资及工作经费。</w:t>
      </w:r>
    </w:p>
    <w:p w14:paraId="472557BC">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18</w:t>
      </w:r>
      <w:r>
        <w:rPr>
          <w:rFonts w:hint="eastAsia" w:ascii="仿宋_GB2312" w:hAnsi="仿宋_GB2312" w:eastAsia="仿宋_GB2312" w:cs="仿宋_GB2312"/>
          <w:bCs/>
          <w:color w:val="000000"/>
          <w:sz w:val="32"/>
          <w:szCs w:val="32"/>
        </w:rPr>
        <w:t>文化旅游体育与传媒支出（类）广播电视（款）其他广播电视支出（项）: 指文化旅游体育的工作经费。</w:t>
      </w:r>
    </w:p>
    <w:p w14:paraId="17BEBCA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19.</w:t>
      </w:r>
      <w:r>
        <w:rPr>
          <w:rFonts w:hint="eastAsia" w:ascii="仿宋_GB2312" w:hAnsi="仿宋_GB2312" w:eastAsia="仿宋_GB2312" w:cs="仿宋_GB2312"/>
          <w:bCs/>
          <w:color w:val="000000"/>
          <w:sz w:val="32"/>
          <w:szCs w:val="32"/>
        </w:rPr>
        <w:t>文化旅游体育与传媒支出（类）其他文化旅游体育与传媒支出（款）其他文化旅游体育与传媒支出（项）: 指文化旅游体育与传媒的工作经费。</w:t>
      </w:r>
    </w:p>
    <w:p w14:paraId="1FE4991D">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20.</w:t>
      </w:r>
      <w:r>
        <w:rPr>
          <w:rFonts w:hint="eastAsia" w:ascii="仿宋_GB2312" w:hAnsi="仿宋_GB2312" w:eastAsia="仿宋_GB2312" w:cs="仿宋_GB2312"/>
          <w:bCs/>
          <w:color w:val="000000"/>
          <w:sz w:val="32"/>
          <w:szCs w:val="32"/>
        </w:rPr>
        <w:t>社会保障和就业（类）人力资源和社会保障管理事务（款）社会保险经办机构（项）: 指社保站人员工资及工作经费。</w:t>
      </w:r>
    </w:p>
    <w:p w14:paraId="1F00447D">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21.</w:t>
      </w:r>
      <w:r>
        <w:rPr>
          <w:rFonts w:hint="eastAsia" w:ascii="仿宋_GB2312" w:hAnsi="仿宋_GB2312" w:eastAsia="仿宋_GB2312" w:cs="仿宋_GB2312"/>
          <w:bCs/>
          <w:color w:val="000000"/>
          <w:sz w:val="32"/>
          <w:szCs w:val="32"/>
        </w:rPr>
        <w:t>社会保障和就业（类）行政事业单位离退休（款）事业单位离退休（项）: 指退休人员的离退休费。</w:t>
      </w:r>
    </w:p>
    <w:p w14:paraId="2AE608BA">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rPr>
        <w:t>社会保障和就业（类）行政事业单位离退休（款）机关事业单位基本养老保险缴费支出（项）: 指行政事业单位在职职工的养老保险费。</w:t>
      </w:r>
    </w:p>
    <w:p w14:paraId="3D50A7F0">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23.</w:t>
      </w:r>
      <w:r>
        <w:rPr>
          <w:rFonts w:hint="eastAsia" w:ascii="仿宋_GB2312" w:hAnsi="仿宋_GB2312" w:eastAsia="仿宋_GB2312" w:cs="仿宋_GB2312"/>
          <w:bCs/>
          <w:color w:val="000000"/>
          <w:sz w:val="32"/>
          <w:szCs w:val="32"/>
        </w:rPr>
        <w:t>社会保障和就业（类）行政事业单位离退休（款）机关事业单位职业年金缴费支出（项）: 指行政事业单位在职职工的职业年金。</w:t>
      </w:r>
    </w:p>
    <w:p w14:paraId="117CE8EB">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24.</w:t>
      </w:r>
      <w:r>
        <w:rPr>
          <w:rFonts w:hint="eastAsia" w:ascii="仿宋_GB2312" w:hAnsi="仿宋_GB2312" w:eastAsia="仿宋_GB2312" w:cs="仿宋_GB2312"/>
          <w:bCs/>
          <w:color w:val="000000"/>
          <w:sz w:val="32"/>
          <w:szCs w:val="32"/>
        </w:rPr>
        <w:t>社会保障和就业（类）抚恤（款）义务兵优待（项）:指因公牺牲干部家属的生活补助。</w:t>
      </w:r>
    </w:p>
    <w:p w14:paraId="3A8B980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25.</w:t>
      </w:r>
      <w:r>
        <w:rPr>
          <w:rFonts w:hint="eastAsia" w:ascii="仿宋_GB2312" w:hAnsi="仿宋_GB2312" w:eastAsia="仿宋_GB2312" w:cs="仿宋_GB2312"/>
          <w:bCs/>
          <w:color w:val="000000"/>
          <w:sz w:val="32"/>
          <w:szCs w:val="32"/>
        </w:rPr>
        <w:t>社会保障和就业（类）最低生活保障（款）城市最低生活保障金支出（项）: 指场镇困难群众最低生活补助。</w:t>
      </w:r>
    </w:p>
    <w:p w14:paraId="32D67B4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26.</w:t>
      </w:r>
      <w:r>
        <w:rPr>
          <w:rFonts w:hint="eastAsia" w:ascii="仿宋_GB2312" w:hAnsi="仿宋_GB2312" w:eastAsia="仿宋_GB2312" w:cs="仿宋_GB2312"/>
          <w:bCs/>
          <w:color w:val="000000"/>
          <w:sz w:val="32"/>
          <w:szCs w:val="32"/>
        </w:rPr>
        <w:t>社会保障和就业（类）最低生活保障（款）农村最低生活保障金支出（项）: 指农村困难群众最低生活补助。</w:t>
      </w:r>
    </w:p>
    <w:p w14:paraId="7D7FD57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27.</w:t>
      </w:r>
      <w:r>
        <w:rPr>
          <w:rFonts w:hint="eastAsia" w:ascii="仿宋_GB2312" w:hAnsi="仿宋_GB2312" w:eastAsia="仿宋_GB2312" w:cs="仿宋_GB2312"/>
          <w:bCs/>
          <w:color w:val="000000"/>
          <w:sz w:val="32"/>
          <w:szCs w:val="32"/>
        </w:rPr>
        <w:t>社会保障和就业（类）特困人员救助供养（款）农村特困人员救助供养支出（项）: 指特殊困难群众生活补助。</w:t>
      </w:r>
    </w:p>
    <w:p w14:paraId="0511F3ED">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28.</w:t>
      </w:r>
      <w:r>
        <w:rPr>
          <w:rFonts w:hint="eastAsia" w:ascii="仿宋_GB2312" w:hAnsi="仿宋_GB2312" w:eastAsia="仿宋_GB2312" w:cs="仿宋_GB2312"/>
          <w:bCs/>
          <w:color w:val="000000"/>
          <w:sz w:val="32"/>
          <w:szCs w:val="32"/>
        </w:rPr>
        <w:t>社会保障和就业（类）财政对其他社会保险基金的补助（款）财政对工伤保险基金的补助（项）: 指行政事业单位在职职工的工伤补助。</w:t>
      </w:r>
    </w:p>
    <w:p w14:paraId="4A3C0FBE">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29.</w:t>
      </w:r>
      <w:r>
        <w:rPr>
          <w:rFonts w:hint="eastAsia" w:ascii="仿宋_GB2312" w:hAnsi="仿宋_GB2312" w:eastAsia="仿宋_GB2312" w:cs="仿宋_GB2312"/>
          <w:bCs/>
          <w:color w:val="000000"/>
          <w:sz w:val="32"/>
          <w:szCs w:val="32"/>
        </w:rPr>
        <w:t>社会保障和就业（类）财政对其他社会保险基金的补助（款）财政对生育保险基金的补助（项）: 指行政事业单位在职职工的生育补助。</w:t>
      </w:r>
    </w:p>
    <w:p w14:paraId="3EC3036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30.</w:t>
      </w:r>
      <w:r>
        <w:rPr>
          <w:rFonts w:hint="eastAsia" w:ascii="仿宋_GB2312" w:hAnsi="仿宋_GB2312" w:eastAsia="仿宋_GB2312" w:cs="仿宋_GB2312"/>
          <w:bCs/>
          <w:color w:val="000000"/>
          <w:sz w:val="32"/>
          <w:szCs w:val="32"/>
        </w:rPr>
        <w:t>卫生健康（类）基层医疗卫生机构（款）乡镇卫生院（项）: 指乡镇卫生院的基本医疗药品等费用。</w:t>
      </w:r>
    </w:p>
    <w:p w14:paraId="7B49C6DA">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31.</w:t>
      </w:r>
      <w:r>
        <w:rPr>
          <w:rFonts w:hint="eastAsia" w:ascii="仿宋_GB2312" w:hAnsi="仿宋_GB2312" w:eastAsia="仿宋_GB2312" w:cs="仿宋_GB2312"/>
          <w:bCs/>
          <w:color w:val="000000"/>
          <w:sz w:val="32"/>
          <w:szCs w:val="32"/>
        </w:rPr>
        <w:t>基本支出：指为保障机构正常运转、完成日常工作任务而发生的人员支出和公用支出。</w:t>
      </w:r>
    </w:p>
    <w:p w14:paraId="205A5CD1">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32.</w:t>
      </w:r>
      <w:r>
        <w:rPr>
          <w:rFonts w:hint="eastAsia" w:ascii="仿宋_GB2312" w:hAnsi="仿宋_GB2312" w:eastAsia="仿宋_GB2312" w:cs="仿宋_GB2312"/>
          <w:bCs/>
          <w:color w:val="000000"/>
          <w:sz w:val="32"/>
          <w:szCs w:val="32"/>
        </w:rPr>
        <w:t xml:space="preserve">项目支出：指在基本支出之外为完成特定行政任务和事业发展目标所发生的支出。 </w:t>
      </w:r>
    </w:p>
    <w:p w14:paraId="031DB775">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33.</w:t>
      </w:r>
      <w:r>
        <w:rPr>
          <w:rFonts w:hint="eastAsia" w:ascii="仿宋_GB2312" w:hAnsi="仿宋_GB2312" w:eastAsia="仿宋_GB2312" w:cs="仿宋_GB2312"/>
          <w:bCs/>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621DA72">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hAnsi="仿宋_GB2312" w:cs="仿宋_GB2312"/>
          <w:bCs/>
          <w:color w:val="000000"/>
          <w:sz w:val="32"/>
          <w:szCs w:val="32"/>
          <w:lang w:val="en-US" w:eastAsia="zh-CN"/>
        </w:rPr>
        <w:t>34.</w:t>
      </w:r>
      <w:r>
        <w:rPr>
          <w:rFonts w:hint="eastAsia" w:ascii="仿宋_GB2312" w:hAnsi="仿宋_GB2312" w:eastAsia="仿宋_GB2312" w:cs="仿宋_GB2312"/>
          <w:bCs/>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D9CF95">
      <w:pPr>
        <w:pStyle w:val="6"/>
        <w:adjustRightInd w:val="0"/>
        <w:snapToGrid w:val="0"/>
        <w:spacing w:beforeLines="0" w:line="560" w:lineRule="exact"/>
        <w:ind w:firstLine="640" w:firstLineChars="200"/>
        <w:outlineLvl w:val="2"/>
        <w:rPr>
          <w:rFonts w:hint="default" w:ascii="仿宋_GB2312" w:hAnsi="仿宋_GB2312" w:eastAsia="仿宋_GB2312" w:cs="仿宋_GB2312"/>
          <w:bCs/>
          <w:color w:val="000000"/>
          <w:sz w:val="32"/>
          <w:szCs w:val="32"/>
        </w:rPr>
      </w:pPr>
    </w:p>
    <w:p w14:paraId="680D784D">
      <w:pPr>
        <w:pStyle w:val="6"/>
        <w:adjustRightInd w:val="0"/>
        <w:snapToGrid w:val="0"/>
        <w:spacing w:beforeLines="0" w:line="560" w:lineRule="exact"/>
        <w:ind w:firstLine="640" w:firstLineChars="200"/>
        <w:outlineLvl w:val="2"/>
        <w:rPr>
          <w:rFonts w:hint="default" w:ascii="仿宋_GB2312" w:hAnsi="仿宋_GB2312" w:eastAsia="仿宋_GB2312" w:cs="仿宋_GB2312"/>
          <w:bCs/>
          <w:color w:val="000000"/>
          <w:sz w:val="32"/>
          <w:szCs w:val="32"/>
        </w:rPr>
      </w:pPr>
    </w:p>
    <w:bookmarkEnd w:id="57"/>
    <w:p w14:paraId="6635B8DB">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四部分 附件</w:t>
      </w:r>
    </w:p>
    <w:p w14:paraId="3EAAAF22">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1D4BC1D0">
      <w:pPr>
        <w:spacing w:line="580" w:lineRule="exact"/>
        <w:jc w:val="center"/>
        <w:rPr>
          <w:rFonts w:ascii="方正小标宋简体" w:hAnsi="方正小标宋简体" w:eastAsia="方正小标宋简体" w:cs="方正小标宋简体"/>
          <w:sz w:val="44"/>
          <w:szCs w:val="44"/>
        </w:rPr>
      </w:pPr>
    </w:p>
    <w:bookmarkEnd w:id="58"/>
    <w:bookmarkEnd w:id="59"/>
    <w:p w14:paraId="1326A597">
      <w:pPr>
        <w:spacing w:line="600" w:lineRule="exact"/>
        <w:jc w:val="center"/>
        <w:rPr>
          <w:rFonts w:ascii="方正小标宋简体" w:hAnsi="宋体" w:eastAsia="方正小标宋简体" w:cs="方正小标宋简体"/>
          <w:color w:val="000000"/>
          <w:kern w:val="0"/>
          <w:sz w:val="40"/>
          <w:szCs w:val="40"/>
        </w:rPr>
      </w:pPr>
      <w:r>
        <w:rPr>
          <w:rFonts w:hint="eastAsia" w:ascii="方正小标宋简体" w:hAnsi="宋体" w:eastAsia="方正小标宋简体" w:cs="方正小标宋简体"/>
          <w:color w:val="000000"/>
          <w:kern w:val="0"/>
          <w:sz w:val="40"/>
          <w:szCs w:val="40"/>
          <w:lang w:eastAsia="zh-CN"/>
        </w:rPr>
        <w:t>镇龙</w:t>
      </w:r>
      <w:r>
        <w:rPr>
          <w:rFonts w:hint="eastAsia" w:ascii="方正小标宋简体" w:hAnsi="宋体" w:eastAsia="方正小标宋简体" w:cs="方正小标宋简体"/>
          <w:color w:val="000000"/>
          <w:kern w:val="0"/>
          <w:sz w:val="40"/>
          <w:szCs w:val="40"/>
        </w:rPr>
        <w:t>镇人民政府</w:t>
      </w:r>
    </w:p>
    <w:p w14:paraId="24169192">
      <w:pPr>
        <w:spacing w:line="60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s="方正小标宋简体"/>
          <w:color w:val="000000"/>
          <w:kern w:val="0"/>
          <w:sz w:val="40"/>
          <w:szCs w:val="40"/>
        </w:rPr>
        <w:t>2019</w:t>
      </w:r>
      <w:r>
        <w:rPr>
          <w:rFonts w:hint="eastAsia" w:ascii="方正小标宋简体" w:hAnsi="宋体" w:eastAsia="方正小标宋简体" w:cs="方正小标宋简体"/>
          <w:color w:val="000000"/>
          <w:kern w:val="0"/>
          <w:sz w:val="40"/>
          <w:szCs w:val="40"/>
        </w:rPr>
        <w:t>年部门</w:t>
      </w:r>
      <w:r>
        <w:rPr>
          <w:rFonts w:hint="eastAsia" w:ascii="方正小标宋简体" w:hAnsi="宋体" w:eastAsia="方正小标宋简体" w:cs="方正小标宋简体"/>
          <w:color w:val="000000"/>
          <w:kern w:val="0"/>
          <w:sz w:val="40"/>
          <w:szCs w:val="40"/>
          <w:lang w:val="zh-CN"/>
        </w:rPr>
        <w:t>整体支出绩效评价报告</w:t>
      </w:r>
    </w:p>
    <w:p w14:paraId="492B6F3A">
      <w:pPr>
        <w:widowControl/>
        <w:adjustRightInd w:val="0"/>
        <w:snapToGrid w:val="0"/>
        <w:spacing w:line="580" w:lineRule="exact"/>
        <w:ind w:firstLine="640" w:firstLineChars="200"/>
        <w:jc w:val="left"/>
        <w:rPr>
          <w:rFonts w:ascii="??_GB2312" w:hAnsi="宋体"/>
          <w:sz w:val="32"/>
          <w:szCs w:val="32"/>
          <w:shd w:val="clear" w:color="auto" w:fill="FFFFFF"/>
        </w:rPr>
      </w:pPr>
    </w:p>
    <w:p w14:paraId="54F2DC0E">
      <w:pPr>
        <w:widowControl/>
        <w:adjustRightInd w:val="0"/>
        <w:snapToGrid w:val="0"/>
        <w:spacing w:line="580" w:lineRule="exact"/>
        <w:ind w:firstLine="640" w:firstLineChars="200"/>
        <w:jc w:val="left"/>
        <w:rPr>
          <w:rFonts w:hint="eastAsia" w:ascii="黑体" w:hAnsi="宋体" w:eastAsia="黑体"/>
          <w:color w:val="000000"/>
          <w:kern w:val="0"/>
          <w:sz w:val="32"/>
          <w:szCs w:val="32"/>
          <w:shd w:val="clear" w:color="auto" w:fill="FFFFFF"/>
          <w:lang w:val="zh-CN"/>
        </w:rPr>
      </w:pPr>
      <w:r>
        <w:rPr>
          <w:rFonts w:hint="eastAsia" w:ascii="黑体" w:hAnsi="宋体" w:eastAsia="黑体" w:cs="黑体"/>
          <w:color w:val="000000"/>
          <w:kern w:val="0"/>
          <w:sz w:val="32"/>
          <w:szCs w:val="32"/>
          <w:shd w:val="clear" w:color="auto" w:fill="FFFFFF"/>
        </w:rPr>
        <w:t>一、</w:t>
      </w:r>
      <w:r>
        <w:rPr>
          <w:rFonts w:hint="eastAsia" w:ascii="黑体" w:hAnsi="宋体" w:eastAsia="黑体" w:cs="黑体"/>
          <w:color w:val="000000"/>
          <w:kern w:val="0"/>
          <w:sz w:val="32"/>
          <w:szCs w:val="32"/>
          <w:shd w:val="clear" w:color="auto" w:fill="FFFFFF"/>
          <w:lang w:val="zh-CN"/>
        </w:rPr>
        <w:t>部门（单位）概况</w:t>
      </w:r>
    </w:p>
    <w:p w14:paraId="2B86514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lang w:val="zh-CN" w:eastAsia="zh-CN"/>
        </w:rPr>
      </w:pPr>
      <w:r>
        <w:rPr>
          <w:rFonts w:hint="eastAsia" w:ascii="仿宋_GB2312" w:hAnsi="仿宋_GB2312" w:eastAsia="仿宋_GB2312" w:cs="仿宋_GB2312"/>
          <w:bCs/>
          <w:color w:val="000000"/>
          <w:sz w:val="32"/>
          <w:szCs w:val="32"/>
        </w:rPr>
        <w:t>（一）机构组成。（1）</w:t>
      </w:r>
      <w:r>
        <w:rPr>
          <w:rFonts w:hint="eastAsia" w:hAnsi="仿宋_GB2312" w:cs="仿宋_GB2312"/>
          <w:bCs/>
          <w:color w:val="000000"/>
          <w:sz w:val="32"/>
          <w:szCs w:val="32"/>
          <w:lang w:eastAsia="zh-CN"/>
        </w:rPr>
        <w:t>镇龙</w:t>
      </w:r>
      <w:r>
        <w:rPr>
          <w:rFonts w:hint="eastAsia" w:ascii="仿宋_GB2312" w:hAnsi="仿宋_GB2312" w:eastAsia="仿宋_GB2312" w:cs="仿宋_GB2312"/>
          <w:bCs/>
          <w:color w:val="000000"/>
          <w:sz w:val="32"/>
          <w:szCs w:val="32"/>
        </w:rPr>
        <w:t>镇人民政府（2）</w:t>
      </w:r>
      <w:r>
        <w:rPr>
          <w:rFonts w:hint="eastAsia" w:hAnsi="仿宋_GB2312" w:cs="仿宋_GB2312"/>
          <w:bCs/>
          <w:color w:val="000000"/>
          <w:sz w:val="32"/>
          <w:szCs w:val="32"/>
          <w:lang w:eastAsia="zh-CN"/>
        </w:rPr>
        <w:t>镇龙</w:t>
      </w:r>
      <w:r>
        <w:rPr>
          <w:rFonts w:hint="eastAsia" w:ascii="仿宋_GB2312" w:hAnsi="仿宋_GB2312" w:eastAsia="仿宋_GB2312" w:cs="仿宋_GB2312"/>
          <w:bCs/>
          <w:color w:val="000000"/>
          <w:sz w:val="32"/>
          <w:szCs w:val="32"/>
        </w:rPr>
        <w:t>小学（3）</w:t>
      </w:r>
      <w:r>
        <w:rPr>
          <w:rFonts w:hint="eastAsia" w:hAnsi="仿宋_GB2312" w:cs="仿宋_GB2312"/>
          <w:bCs/>
          <w:color w:val="000000"/>
          <w:sz w:val="32"/>
          <w:szCs w:val="32"/>
          <w:lang w:eastAsia="zh-CN"/>
        </w:rPr>
        <w:t>镇龙中心卫生院</w:t>
      </w:r>
      <w:r>
        <w:rPr>
          <w:rFonts w:hint="eastAsia" w:ascii="仿宋_GB2312" w:hAnsi="仿宋_GB2312" w:eastAsia="仿宋_GB2312" w:cs="仿宋_GB2312"/>
          <w:bCs/>
          <w:color w:val="000000"/>
          <w:sz w:val="32"/>
          <w:szCs w:val="32"/>
        </w:rPr>
        <w:t>（4）</w:t>
      </w:r>
      <w:r>
        <w:rPr>
          <w:rFonts w:hint="eastAsia" w:hAnsi="仿宋_GB2312" w:cs="仿宋_GB2312"/>
          <w:bCs/>
          <w:color w:val="000000"/>
          <w:sz w:val="32"/>
          <w:szCs w:val="32"/>
          <w:lang w:eastAsia="zh-CN"/>
        </w:rPr>
        <w:t>民兴卫生院</w:t>
      </w:r>
      <w:r>
        <w:rPr>
          <w:rFonts w:hint="eastAsia" w:ascii="仿宋_GB2312" w:hAnsi="仿宋_GB2312" w:eastAsia="仿宋_GB2312" w:cs="仿宋_GB2312"/>
          <w:bCs/>
          <w:color w:val="000000"/>
          <w:sz w:val="32"/>
          <w:szCs w:val="32"/>
        </w:rPr>
        <w:t>（5）</w:t>
      </w:r>
      <w:r>
        <w:rPr>
          <w:rFonts w:hint="eastAsia" w:hAnsi="仿宋_GB2312" w:cs="仿宋_GB2312"/>
          <w:bCs/>
          <w:color w:val="000000"/>
          <w:sz w:val="32"/>
          <w:szCs w:val="32"/>
          <w:lang w:eastAsia="zh-CN"/>
        </w:rPr>
        <w:t>新庙</w:t>
      </w:r>
      <w:r>
        <w:rPr>
          <w:rFonts w:hint="eastAsia" w:ascii="仿宋_GB2312" w:hAnsi="仿宋_GB2312" w:eastAsia="仿宋_GB2312" w:cs="仿宋_GB2312"/>
          <w:bCs/>
          <w:color w:val="000000"/>
          <w:sz w:val="32"/>
          <w:szCs w:val="32"/>
        </w:rPr>
        <w:t>卫生院</w:t>
      </w:r>
      <w:r>
        <w:rPr>
          <w:rFonts w:hint="eastAsia" w:hAnsi="仿宋_GB2312" w:cs="仿宋_GB2312"/>
          <w:bCs/>
          <w:color w:val="000000"/>
          <w:sz w:val="32"/>
          <w:szCs w:val="32"/>
          <w:lang w:eastAsia="zh-CN"/>
        </w:rPr>
        <w:t>（</w:t>
      </w:r>
      <w:r>
        <w:rPr>
          <w:rFonts w:hint="eastAsia" w:hAnsi="仿宋_GB2312" w:cs="仿宋_GB2312"/>
          <w:bCs/>
          <w:color w:val="000000"/>
          <w:sz w:val="32"/>
          <w:szCs w:val="32"/>
          <w:lang w:val="en-US" w:eastAsia="zh-CN"/>
        </w:rPr>
        <w:t>6</w:t>
      </w:r>
      <w:r>
        <w:rPr>
          <w:rFonts w:hint="eastAsia" w:hAnsi="仿宋_GB2312" w:cs="仿宋_GB2312"/>
          <w:bCs/>
          <w:color w:val="000000"/>
          <w:sz w:val="32"/>
          <w:szCs w:val="32"/>
          <w:lang w:eastAsia="zh-CN"/>
        </w:rPr>
        <w:t>）小天鹅育才学校（</w:t>
      </w:r>
      <w:r>
        <w:rPr>
          <w:rFonts w:hint="eastAsia" w:hAnsi="仿宋_GB2312" w:cs="仿宋_GB2312"/>
          <w:bCs/>
          <w:color w:val="000000"/>
          <w:sz w:val="32"/>
          <w:szCs w:val="32"/>
          <w:lang w:val="en-US" w:eastAsia="zh-CN"/>
        </w:rPr>
        <w:t>7</w:t>
      </w:r>
      <w:r>
        <w:rPr>
          <w:rFonts w:hint="eastAsia" w:hAnsi="仿宋_GB2312" w:cs="仿宋_GB2312"/>
          <w:bCs/>
          <w:color w:val="000000"/>
          <w:sz w:val="32"/>
          <w:szCs w:val="32"/>
          <w:lang w:eastAsia="zh-CN"/>
        </w:rPr>
        <w:t>）镇龙中学（</w:t>
      </w:r>
      <w:r>
        <w:rPr>
          <w:rFonts w:hint="eastAsia" w:hAnsi="仿宋_GB2312" w:cs="仿宋_GB2312"/>
          <w:bCs/>
          <w:color w:val="000000"/>
          <w:sz w:val="32"/>
          <w:szCs w:val="32"/>
          <w:lang w:val="en-US" w:eastAsia="zh-CN"/>
        </w:rPr>
        <w:t>8</w:t>
      </w:r>
      <w:r>
        <w:rPr>
          <w:rFonts w:hint="eastAsia" w:hAnsi="仿宋_GB2312" w:cs="仿宋_GB2312"/>
          <w:bCs/>
          <w:color w:val="000000"/>
          <w:sz w:val="32"/>
          <w:szCs w:val="32"/>
          <w:lang w:eastAsia="zh-CN"/>
        </w:rPr>
        <w:t>）民兴小学。</w:t>
      </w:r>
    </w:p>
    <w:p w14:paraId="4FB989D7">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二）机构职能。（1）执行国家行政机关的决定、命令和国家制定的法令、法规，执行本级人民代表大会的各项决议，并报告执行决议、决定和命令的情况。（2）执行全镇的社会和经济发展计划、预算。（3）管理本镇内的教育、科技、文化、卫生、体育事业等行政工作。（4）贯彻落实本镇的经济计划、教育、科技、文化、卫生、体育政策。（5）开展社会主义民主和法制的宣传教育，保障公民的权利，打击违法犯罪，维护社会稳定。（6）承办本级党委、人大和上级经济计划、教育、科技、文化、卫生、体育交办的事项。</w:t>
      </w:r>
    </w:p>
    <w:p w14:paraId="34BE9662">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（三）人员概况。</w:t>
      </w:r>
      <w:r>
        <w:rPr>
          <w:rFonts w:hint="eastAsia" w:hAnsi="仿宋_GB2312" w:cs="仿宋_GB2312"/>
          <w:bCs/>
          <w:color w:val="000000"/>
          <w:sz w:val="32"/>
          <w:szCs w:val="32"/>
          <w:lang w:eastAsia="zh-CN"/>
        </w:rPr>
        <w:t>镇龙</w:t>
      </w:r>
      <w:r>
        <w:rPr>
          <w:rFonts w:hint="eastAsia" w:ascii="仿宋_GB2312" w:hAnsi="仿宋_GB2312" w:eastAsia="仿宋_GB2312" w:cs="仿宋_GB2312"/>
          <w:bCs/>
          <w:color w:val="000000"/>
          <w:sz w:val="32"/>
          <w:szCs w:val="32"/>
        </w:rPr>
        <w:t>镇人民政府共有在编在岗人员</w:t>
      </w:r>
      <w:r>
        <w:rPr>
          <w:rFonts w:hint="eastAsia" w:hAnsi="仿宋_GB2312" w:cs="仿宋_GB2312"/>
          <w:bCs/>
          <w:color w:val="000000"/>
          <w:sz w:val="32"/>
          <w:szCs w:val="32"/>
          <w:lang w:val="en-US" w:eastAsia="zh-CN"/>
        </w:rPr>
        <w:t>408</w:t>
      </w:r>
      <w:r>
        <w:rPr>
          <w:rFonts w:hint="eastAsia" w:ascii="仿宋_GB2312" w:hAnsi="仿宋_GB2312" w:eastAsia="仿宋_GB2312" w:cs="仿宋_GB2312"/>
          <w:bCs/>
          <w:color w:val="000000"/>
          <w:sz w:val="32"/>
          <w:szCs w:val="32"/>
        </w:rPr>
        <w:t>人，其中</w:t>
      </w:r>
      <w:r>
        <w:rPr>
          <w:rFonts w:hint="eastAsia" w:hAnsi="仿宋_GB2312" w:cs="仿宋_GB2312"/>
          <w:bCs/>
          <w:color w:val="000000"/>
          <w:sz w:val="32"/>
          <w:szCs w:val="32"/>
          <w:lang w:eastAsia="zh-CN"/>
        </w:rPr>
        <w:t>行政人员</w:t>
      </w:r>
      <w:r>
        <w:rPr>
          <w:rFonts w:hint="eastAsia" w:hAnsi="仿宋_GB2312" w:cs="仿宋_GB2312"/>
          <w:bCs/>
          <w:color w:val="000000"/>
          <w:sz w:val="32"/>
          <w:szCs w:val="32"/>
          <w:lang w:val="en-US" w:eastAsia="zh-CN"/>
        </w:rPr>
        <w:t>25人，非参公事业人员370人，经费自理人员13人</w:t>
      </w:r>
      <w:r>
        <w:rPr>
          <w:rFonts w:hint="eastAsia" w:ascii="仿宋_GB2312" w:hAnsi="仿宋_GB2312" w:eastAsia="仿宋_GB2312" w:cs="仿宋_GB2312"/>
          <w:bCs/>
          <w:color w:val="000000"/>
          <w:sz w:val="32"/>
          <w:szCs w:val="32"/>
        </w:rPr>
        <w:t>。</w:t>
      </w:r>
    </w:p>
    <w:p w14:paraId="7C55FDC3">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二、部门财政资金收支情况</w:t>
      </w:r>
    </w:p>
    <w:p w14:paraId="0120F370">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（一）部门财政资金收入情况。2019年本年收入合计</w:t>
      </w:r>
      <w:r>
        <w:rPr>
          <w:rFonts w:hint="eastAsia" w:hAnsi="仿宋_GB2312" w:cs="仿宋_GB2312"/>
          <w:bCs/>
          <w:color w:val="000000"/>
          <w:sz w:val="32"/>
          <w:szCs w:val="32"/>
          <w:lang w:val="en-US" w:eastAsia="zh-CN"/>
        </w:rPr>
        <w:t>11530.44</w:t>
      </w:r>
      <w:r>
        <w:rPr>
          <w:rFonts w:hint="eastAsia" w:ascii="仿宋_GB2312" w:hAnsi="仿宋_GB2312" w:eastAsia="仿宋_GB2312" w:cs="仿宋_GB2312"/>
          <w:bCs/>
          <w:color w:val="000000"/>
          <w:sz w:val="32"/>
          <w:szCs w:val="32"/>
        </w:rPr>
        <w:t>万元，其中一般公共预算财政拨款收入</w:t>
      </w:r>
      <w:r>
        <w:rPr>
          <w:rFonts w:hint="eastAsia" w:hAnsi="仿宋_GB2312" w:cs="仿宋_GB2312"/>
          <w:bCs/>
          <w:color w:val="000000"/>
          <w:sz w:val="32"/>
          <w:szCs w:val="32"/>
          <w:lang w:val="en-US" w:eastAsia="zh-CN"/>
        </w:rPr>
        <w:t>10751.69</w:t>
      </w:r>
      <w:r>
        <w:rPr>
          <w:rFonts w:hint="eastAsia" w:ascii="仿宋_GB2312" w:hAnsi="仿宋_GB2312" w:eastAsia="仿宋_GB2312" w:cs="仿宋_GB2312"/>
          <w:bCs/>
          <w:color w:val="000000"/>
          <w:sz w:val="32"/>
          <w:szCs w:val="32"/>
        </w:rPr>
        <w:t>万元，占93</w:t>
      </w:r>
      <w:r>
        <w:rPr>
          <w:rFonts w:hint="eastAsia" w:hAnsi="仿宋_GB2312" w:cs="仿宋_GB2312"/>
          <w:bCs/>
          <w:color w:val="000000"/>
          <w:sz w:val="32"/>
          <w:szCs w:val="32"/>
          <w:lang w:val="en-US" w:eastAsia="zh-CN"/>
        </w:rPr>
        <w:t>.24</w:t>
      </w:r>
      <w:r>
        <w:rPr>
          <w:rFonts w:hint="eastAsia" w:ascii="仿宋_GB2312" w:hAnsi="仿宋_GB2312" w:eastAsia="仿宋_GB2312" w:cs="仿宋_GB2312"/>
          <w:bCs/>
          <w:color w:val="000000"/>
          <w:sz w:val="32"/>
          <w:szCs w:val="32"/>
        </w:rPr>
        <w:t>%；政府性基金预算财政拨款收入</w:t>
      </w:r>
      <w:r>
        <w:rPr>
          <w:rFonts w:hint="eastAsia" w:hAnsi="仿宋_GB2312" w:cs="仿宋_GB2312"/>
          <w:bCs/>
          <w:color w:val="000000"/>
          <w:sz w:val="32"/>
          <w:szCs w:val="32"/>
          <w:lang w:val="en-US" w:eastAsia="zh-CN"/>
        </w:rPr>
        <w:t>258.7</w:t>
      </w:r>
      <w:r>
        <w:rPr>
          <w:rFonts w:hint="eastAsia" w:ascii="仿宋_GB2312" w:hAnsi="仿宋_GB2312" w:eastAsia="仿宋_GB2312" w:cs="仿宋_GB2312"/>
          <w:bCs/>
          <w:color w:val="000000"/>
          <w:sz w:val="32"/>
          <w:szCs w:val="32"/>
        </w:rPr>
        <w:t>万元，占</w:t>
      </w:r>
      <w:r>
        <w:rPr>
          <w:rFonts w:hint="eastAsia" w:hAnsi="仿宋_GB2312" w:cs="仿宋_GB2312"/>
          <w:bCs/>
          <w:color w:val="000000"/>
          <w:sz w:val="32"/>
          <w:szCs w:val="32"/>
          <w:lang w:val="en-US" w:eastAsia="zh-CN"/>
        </w:rPr>
        <w:t>2.25</w:t>
      </w:r>
      <w:r>
        <w:rPr>
          <w:rFonts w:hint="eastAsia" w:ascii="仿宋_GB2312" w:hAnsi="仿宋_GB2312" w:eastAsia="仿宋_GB2312" w:cs="仿宋_GB2312"/>
          <w:bCs/>
          <w:color w:val="000000"/>
          <w:sz w:val="32"/>
          <w:szCs w:val="32"/>
        </w:rPr>
        <w:t>%；事业收入</w:t>
      </w:r>
      <w:r>
        <w:rPr>
          <w:rFonts w:hint="eastAsia" w:hAnsi="仿宋_GB2312" w:cs="仿宋_GB2312"/>
          <w:bCs/>
          <w:color w:val="000000"/>
          <w:sz w:val="32"/>
          <w:szCs w:val="32"/>
          <w:lang w:val="en-US" w:eastAsia="zh-CN"/>
        </w:rPr>
        <w:t>520.05</w:t>
      </w:r>
      <w:r>
        <w:rPr>
          <w:rFonts w:hint="eastAsia" w:ascii="仿宋_GB2312" w:hAnsi="仿宋_GB2312" w:eastAsia="仿宋_GB2312" w:cs="仿宋_GB2312"/>
          <w:bCs/>
          <w:color w:val="000000"/>
          <w:sz w:val="32"/>
          <w:szCs w:val="32"/>
        </w:rPr>
        <w:t>万元，占</w:t>
      </w:r>
      <w:r>
        <w:rPr>
          <w:rFonts w:hint="eastAsia" w:hAnsi="仿宋_GB2312" w:cs="仿宋_GB2312"/>
          <w:bCs/>
          <w:color w:val="000000"/>
          <w:sz w:val="32"/>
          <w:szCs w:val="32"/>
          <w:lang w:val="en-US" w:eastAsia="zh-CN"/>
        </w:rPr>
        <w:t>4.51</w:t>
      </w:r>
      <w:r>
        <w:rPr>
          <w:rFonts w:hint="eastAsia" w:ascii="仿宋_GB2312" w:hAnsi="仿宋_GB2312" w:eastAsia="仿宋_GB2312" w:cs="仿宋_GB2312"/>
          <w:bCs/>
          <w:color w:val="000000"/>
          <w:sz w:val="32"/>
          <w:szCs w:val="32"/>
        </w:rPr>
        <w:t>%。</w:t>
      </w:r>
    </w:p>
    <w:p w14:paraId="0AFD8B2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（二）部门财政资金支出情况。2019年本年支出合计</w:t>
      </w:r>
      <w:r>
        <w:rPr>
          <w:rFonts w:hint="eastAsia" w:hAnsi="仿宋_GB2312" w:cs="仿宋_GB2312"/>
          <w:bCs/>
          <w:color w:val="000000"/>
          <w:sz w:val="32"/>
          <w:szCs w:val="32"/>
          <w:lang w:val="en-US" w:eastAsia="zh-CN"/>
        </w:rPr>
        <w:t>11530.44</w:t>
      </w:r>
      <w:r>
        <w:rPr>
          <w:rFonts w:hint="eastAsia" w:ascii="仿宋_GB2312" w:hAnsi="仿宋_GB2312" w:eastAsia="仿宋_GB2312" w:cs="仿宋_GB2312"/>
          <w:bCs/>
          <w:color w:val="000000"/>
          <w:sz w:val="32"/>
          <w:szCs w:val="32"/>
        </w:rPr>
        <w:t>万元，其中基本支出5556.32万元，占</w:t>
      </w:r>
      <w:r>
        <w:rPr>
          <w:rFonts w:hint="eastAsia" w:hAnsi="仿宋_GB2312" w:cs="仿宋_GB2312"/>
          <w:bCs/>
          <w:color w:val="000000"/>
          <w:sz w:val="32"/>
          <w:szCs w:val="32"/>
          <w:lang w:val="en-US" w:eastAsia="zh-CN"/>
        </w:rPr>
        <w:t>48.2</w:t>
      </w:r>
      <w:r>
        <w:rPr>
          <w:rFonts w:hint="eastAsia" w:ascii="仿宋_GB2312" w:hAnsi="仿宋_GB2312" w:eastAsia="仿宋_GB2312" w:cs="仿宋_GB2312"/>
          <w:bCs/>
          <w:color w:val="000000"/>
          <w:sz w:val="32"/>
          <w:szCs w:val="32"/>
        </w:rPr>
        <w:t>%；项目支出5974.12万元，占</w:t>
      </w:r>
      <w:r>
        <w:rPr>
          <w:rFonts w:hint="eastAsia" w:hAnsi="仿宋_GB2312" w:cs="仿宋_GB2312"/>
          <w:bCs/>
          <w:color w:val="000000"/>
          <w:sz w:val="32"/>
          <w:szCs w:val="32"/>
          <w:lang w:val="en-US" w:eastAsia="zh-CN"/>
        </w:rPr>
        <w:t>51.8</w:t>
      </w:r>
      <w:r>
        <w:rPr>
          <w:rFonts w:hint="eastAsia" w:ascii="仿宋_GB2312" w:hAnsi="仿宋_GB2312" w:eastAsia="仿宋_GB2312" w:cs="仿宋_GB2312"/>
          <w:bCs/>
          <w:color w:val="000000"/>
          <w:sz w:val="32"/>
          <w:szCs w:val="32"/>
        </w:rPr>
        <w:t>%。</w:t>
      </w:r>
    </w:p>
    <w:p w14:paraId="26B0C0ED">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三、部门整体预算绩效管理情况</w:t>
      </w:r>
    </w:p>
    <w:p w14:paraId="20D46F33">
      <w:pPr>
        <w:widowControl/>
        <w:adjustRightInd w:val="0"/>
        <w:snapToGrid w:val="0"/>
        <w:spacing w:line="580" w:lineRule="exact"/>
        <w:ind w:firstLine="640" w:firstLineChars="200"/>
        <w:jc w:val="left"/>
        <w:rPr>
          <w:rFonts w:ascii="??_GB2312" w:hAnsi="宋体" w:eastAsia="Times New Roman"/>
          <w:color w:val="000000"/>
          <w:kern w:val="0"/>
          <w:sz w:val="32"/>
          <w:szCs w:val="32"/>
          <w:shd w:val="clear" w:color="auto" w:fill="FFFFFF"/>
          <w:lang w:val="zh-CN"/>
        </w:rPr>
      </w:pPr>
      <w:r>
        <w:rPr>
          <w:rFonts w:ascii="??_GB2312" w:hAnsi="宋体" w:eastAsia="Times New Roman"/>
          <w:color w:val="000000"/>
          <w:kern w:val="0"/>
          <w:sz w:val="32"/>
          <w:szCs w:val="32"/>
          <w:shd w:val="clear" w:color="auto" w:fill="FFFFFF"/>
          <w:lang w:val="zh-CN"/>
        </w:rPr>
        <w:t>（一）部门预算管理。</w:t>
      </w:r>
    </w:p>
    <w:p w14:paraId="2AD9C0C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严格按照项目“提出、审批、勘察设计、施工报建、项目实施、竣工验收、备案及审计”程序操作。不搞无业主，无监理，无合同，无施工图纸，无财评，无资金来源的项目建设；不搞“概算超估算、预算超概算、决算超预算”的项目建设；不搞“边规划、边设计、边施工”的项目建设；不搞“前期手续滞后、合同签订滞后、设计图纸滞后”的项目建设。坚持“建设不重复、资源不浪费、成本可控制、社会效益直接、经济效益显著、生态效益可观、可持续影响长远”的规划原则。绩效严格按照目标制定、目标实现、预算编制准确、支出控制、预算动态调整、执行进度、预算完成情况和违规记录逐步完成。</w:t>
      </w:r>
    </w:p>
    <w:p w14:paraId="541848AE">
      <w:pPr>
        <w:widowControl/>
        <w:adjustRightInd w:val="0"/>
        <w:snapToGrid w:val="0"/>
        <w:spacing w:line="580" w:lineRule="exact"/>
        <w:ind w:firstLine="640" w:firstLineChars="200"/>
        <w:jc w:val="left"/>
        <w:rPr>
          <w:rFonts w:ascii="??_GB2312" w:hAnsi="宋体"/>
          <w:color w:val="000000"/>
          <w:kern w:val="0"/>
          <w:sz w:val="32"/>
          <w:szCs w:val="32"/>
          <w:shd w:val="clear" w:color="auto" w:fill="FFFFFF"/>
          <w:lang w:val="zh-CN"/>
        </w:rPr>
      </w:pPr>
      <w:r>
        <w:rPr>
          <w:rFonts w:ascii="??_GB2312" w:hAnsi="宋体" w:eastAsia="Times New Roman"/>
          <w:color w:val="000000"/>
          <w:kern w:val="0"/>
          <w:sz w:val="32"/>
          <w:szCs w:val="32"/>
          <w:shd w:val="clear" w:color="auto" w:fill="FFFFFF"/>
          <w:lang w:val="zh-CN"/>
        </w:rPr>
        <w:t>（二）结果应用情况。</w:t>
      </w:r>
    </w:p>
    <w:p w14:paraId="6678733B">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通过项目实施，顺利实现了脱贫攻坚任务，推动了地方经济的快速发展，保障了镇人民政府机关及村(居)委会正常运转；保障镇村两级行政、事业、基层干部基本报酬支出；保障经常性项目支出按政策实施并如期完成，达到了目标相关标准，符合验收。</w:t>
      </w:r>
    </w:p>
    <w:p w14:paraId="5C7F8D0B">
      <w:pPr>
        <w:widowControl/>
        <w:adjustRightInd w:val="0"/>
        <w:snapToGrid w:val="0"/>
        <w:spacing w:line="580" w:lineRule="exact"/>
        <w:ind w:firstLine="640" w:firstLineChars="200"/>
        <w:jc w:val="left"/>
        <w:rPr>
          <w:rFonts w:ascii="黑体" w:hAnsi="宋体" w:eastAsia="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四、评价结论及建议</w:t>
      </w:r>
    </w:p>
    <w:p w14:paraId="0FECEB3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zh-CN"/>
        </w:rPr>
        <w:t>（一）评价结论</w:t>
      </w:r>
      <w:r>
        <w:rPr>
          <w:rFonts w:hint="eastAsia" w:ascii="仿宋_GB2312" w:hAnsi="仿宋_GB2312" w:eastAsia="仿宋_GB2312" w:cs="仿宋_GB2312"/>
          <w:bCs/>
          <w:color w:val="000000"/>
          <w:sz w:val="32"/>
          <w:szCs w:val="32"/>
        </w:rPr>
        <w:t>。2019年，在县委、县政府的领导下，坚持依法行政、执法为民、稳中求进、改革创新、积极作为，突出抓改革强监管促发展，各方面工作稳步推进，根据我单位制定的《部门整体支出绩效评价自评分值表》评分，得分9</w:t>
      </w:r>
      <w:r>
        <w:rPr>
          <w:rFonts w:hint="eastAsia" w:hAnsi="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分，财政支出绩效为“优”。主要是从以几个方面体现：</w:t>
      </w:r>
    </w:p>
    <w:p w14:paraId="742D0A3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基本支出中从数量指标评价：基本满足了镇政府机关、党政办、便民服务中心、扶贫办及三中心的正常运行保障有力；从质量指标评价，基本满足了镇人民政府及各职能部门正常工作所需公用支出；从进度指标评价，基本实现了均衡支出与工资薪酬按时发放；从成本指标评价，总成本控制在</w:t>
      </w:r>
      <w:r>
        <w:rPr>
          <w:rFonts w:hint="eastAsia" w:hAnsi="仿宋_GB2312" w:cs="仿宋_GB2312"/>
          <w:bCs/>
          <w:color w:val="000000"/>
          <w:sz w:val="32"/>
          <w:szCs w:val="32"/>
          <w:lang w:val="en-US" w:eastAsia="zh-CN"/>
        </w:rPr>
        <w:t>706.8</w:t>
      </w:r>
      <w:r>
        <w:rPr>
          <w:rFonts w:hint="eastAsia" w:ascii="仿宋_GB2312" w:hAnsi="仿宋_GB2312" w:eastAsia="仿宋_GB2312" w:cs="仿宋_GB2312"/>
          <w:bCs/>
          <w:color w:val="000000"/>
          <w:sz w:val="32"/>
          <w:szCs w:val="32"/>
        </w:rPr>
        <w:t>万元没有超出预算控制，有效地控制了行政运行成本的增加。</w:t>
      </w:r>
    </w:p>
    <w:p w14:paraId="11DF506A">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（2）项目支出中从数量指标评价，保障了全镇</w:t>
      </w:r>
      <w:r>
        <w:rPr>
          <w:rFonts w:hint="eastAsia" w:hAnsi="仿宋_GB2312" w:cs="仿宋_GB2312"/>
          <w:bCs/>
          <w:color w:val="000000"/>
          <w:sz w:val="32"/>
          <w:szCs w:val="32"/>
          <w:lang w:val="en-US" w:eastAsia="zh-CN"/>
        </w:rPr>
        <w:t>16</w:t>
      </w:r>
      <w:r>
        <w:rPr>
          <w:rFonts w:hint="eastAsia" w:ascii="仿宋_GB2312" w:hAnsi="仿宋_GB2312" w:eastAsia="仿宋_GB2312" w:cs="仿宋_GB2312"/>
          <w:bCs/>
          <w:color w:val="000000"/>
          <w:sz w:val="32"/>
          <w:szCs w:val="32"/>
        </w:rPr>
        <w:t>个村</w:t>
      </w:r>
      <w:r>
        <w:rPr>
          <w:rFonts w:hint="eastAsia" w:hAnsi="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个社区居委会</w:t>
      </w:r>
      <w:r>
        <w:rPr>
          <w:rFonts w:hint="eastAsia" w:hAnsi="仿宋_GB2312" w:cs="仿宋_GB2312"/>
          <w:bCs/>
          <w:color w:val="000000"/>
          <w:sz w:val="32"/>
          <w:szCs w:val="32"/>
          <w:lang w:val="en-US" w:eastAsia="zh-CN"/>
        </w:rPr>
        <w:t>138</w:t>
      </w:r>
      <w:r>
        <w:rPr>
          <w:rFonts w:hint="eastAsia" w:ascii="仿宋_GB2312" w:hAnsi="仿宋_GB2312" w:eastAsia="仿宋_GB2312" w:cs="仿宋_GB2312"/>
          <w:bCs/>
          <w:color w:val="000000"/>
          <w:sz w:val="32"/>
          <w:szCs w:val="32"/>
        </w:rPr>
        <w:t>名村干部、</w:t>
      </w:r>
      <w:r>
        <w:rPr>
          <w:rFonts w:hint="eastAsia" w:hAnsi="仿宋_GB2312" w:cs="仿宋_GB2312"/>
          <w:bCs/>
          <w:color w:val="000000"/>
          <w:sz w:val="32"/>
          <w:szCs w:val="32"/>
          <w:lang w:val="en-US" w:eastAsia="zh-CN"/>
        </w:rPr>
        <w:t>132</w:t>
      </w:r>
      <w:r>
        <w:rPr>
          <w:rFonts w:hint="eastAsia" w:ascii="仿宋_GB2312" w:hAnsi="仿宋_GB2312" w:eastAsia="仿宋_GB2312" w:cs="仿宋_GB2312"/>
          <w:bCs/>
          <w:color w:val="000000"/>
          <w:sz w:val="32"/>
          <w:szCs w:val="32"/>
        </w:rPr>
        <w:t>名社干部、</w:t>
      </w:r>
      <w:r>
        <w:rPr>
          <w:rFonts w:hint="eastAsia" w:hAnsi="仿宋_GB2312" w:cs="仿宋_GB2312"/>
          <w:bCs/>
          <w:color w:val="000000"/>
          <w:sz w:val="32"/>
          <w:szCs w:val="32"/>
          <w:lang w:val="en-US" w:eastAsia="zh-CN"/>
        </w:rPr>
        <w:t>23</w:t>
      </w:r>
      <w:r>
        <w:rPr>
          <w:rFonts w:hint="eastAsia" w:ascii="仿宋_GB2312" w:hAnsi="仿宋_GB2312" w:eastAsia="仿宋_GB2312" w:cs="仿宋_GB2312"/>
          <w:bCs/>
          <w:color w:val="000000"/>
          <w:sz w:val="32"/>
          <w:szCs w:val="32"/>
        </w:rPr>
        <w:t>名廉政专干、</w:t>
      </w:r>
      <w:r>
        <w:rPr>
          <w:rFonts w:hint="eastAsia" w:hAnsi="仿宋_GB2312" w:cs="仿宋_GB2312"/>
          <w:bCs/>
          <w:color w:val="000000"/>
          <w:sz w:val="32"/>
          <w:szCs w:val="32"/>
          <w:lang w:val="en-US" w:eastAsia="zh-CN"/>
        </w:rPr>
        <w:t>23</w:t>
      </w:r>
      <w:r>
        <w:rPr>
          <w:rFonts w:hint="eastAsia" w:ascii="仿宋_GB2312" w:hAnsi="仿宋_GB2312" w:eastAsia="仿宋_GB2312" w:cs="仿宋_GB2312"/>
          <w:bCs/>
          <w:color w:val="000000"/>
          <w:sz w:val="32"/>
          <w:szCs w:val="32"/>
        </w:rPr>
        <w:t>名网格员基本报酬支出；从质量指标评价，保障全镇</w:t>
      </w:r>
      <w:r>
        <w:rPr>
          <w:rFonts w:hint="eastAsia" w:hAnsi="仿宋_GB2312" w:cs="仿宋_GB2312"/>
          <w:bCs/>
          <w:color w:val="000000"/>
          <w:sz w:val="32"/>
          <w:szCs w:val="32"/>
          <w:lang w:val="en-US" w:eastAsia="zh-CN"/>
        </w:rPr>
        <w:t>16</w:t>
      </w:r>
      <w:r>
        <w:rPr>
          <w:rFonts w:hint="eastAsia" w:ascii="仿宋_GB2312" w:hAnsi="仿宋_GB2312" w:eastAsia="仿宋_GB2312" w:cs="仿宋_GB2312"/>
          <w:bCs/>
          <w:color w:val="000000"/>
          <w:sz w:val="32"/>
          <w:szCs w:val="32"/>
        </w:rPr>
        <w:t>个村、</w:t>
      </w:r>
      <w:r>
        <w:rPr>
          <w:rFonts w:hint="eastAsia" w:hAnsi="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个社区居委会等村级组织公用经费支出，村平达到了3万元以上的标准，从进度指标评价，对照我镇工作计划及项目建设清单，在年度内完成24个项目实施计划；从成本指标评价，符合国家政策规定，成熟度强，积极性高，极大的促进了社会经济有序发展，农村公益事业日新月异。</w:t>
      </w:r>
    </w:p>
    <w:p w14:paraId="4DF1CC6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（3）从社会效益指标评价：通过项目的实施，改善农村基础设施，促进脱贫攻坚，改善了党群、密切了干群关系，体现了我党执政为民的宗旨，确保社会稳定、经济发展，资金使用效率高。</w:t>
      </w:r>
    </w:p>
    <w:p w14:paraId="66A681B5">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（4）从环境效益指标评价，通过项目的实施，全面开展美丽乡村行动，人居环境得到了极大的改善，</w:t>
      </w:r>
      <w:r>
        <w:rPr>
          <w:rFonts w:hint="eastAsia" w:hAnsi="仿宋_GB2312" w:cs="仿宋_GB2312"/>
          <w:bCs/>
          <w:color w:val="000000"/>
          <w:sz w:val="32"/>
          <w:szCs w:val="32"/>
          <w:lang w:eastAsia="zh-CN"/>
        </w:rPr>
        <w:t>山清水秀</w:t>
      </w:r>
      <w:r>
        <w:rPr>
          <w:rFonts w:hint="eastAsia" w:ascii="仿宋_GB2312" w:hAnsi="仿宋_GB2312" w:eastAsia="仿宋_GB2312" w:cs="仿宋_GB2312"/>
          <w:bCs/>
          <w:color w:val="000000"/>
          <w:sz w:val="32"/>
          <w:szCs w:val="32"/>
        </w:rPr>
        <w:t>的生态环境已经形成。</w:t>
      </w:r>
    </w:p>
    <w:p w14:paraId="2F72FB2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（5）从可持续影响指标评价，通过项目的实施体现了党的政策的一致性并保持长期平稳推进，有利于社会发展、有利于经济发展、有利2020年脱贫奔康，有利于国家的长治久安。</w:t>
      </w:r>
    </w:p>
    <w:p w14:paraId="5EF13426">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（6）从服务对象满意度指标评价，通过项目的实施，为农村、为社区、为民众办好事、办实事，测评服务对象满意度大于等于97%以上。</w:t>
      </w:r>
    </w:p>
    <w:p w14:paraId="3FE38579">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（二）存在问题。（1）根据本次预算评价情况，存在预算绩效申报时，编制的绩效目标不具体，绩效目标未完全细化分解为具体工作任务，部分绩效指标不清晰、可衡量性差。（2）我镇有在职人员</w:t>
      </w:r>
      <w:r>
        <w:rPr>
          <w:rFonts w:hint="eastAsia" w:hAnsi="仿宋_GB2312" w:cs="仿宋_GB2312"/>
          <w:bCs/>
          <w:color w:val="000000"/>
          <w:sz w:val="32"/>
          <w:szCs w:val="32"/>
          <w:lang w:val="en-US" w:eastAsia="zh-CN"/>
        </w:rPr>
        <w:t>62</w:t>
      </w:r>
      <w:r>
        <w:rPr>
          <w:rFonts w:hint="eastAsia" w:ascii="仿宋_GB2312" w:hAnsi="仿宋_GB2312" w:eastAsia="仿宋_GB2312" w:cs="仿宋_GB2312"/>
          <w:bCs/>
          <w:color w:val="000000"/>
          <w:sz w:val="32"/>
          <w:szCs w:val="32"/>
        </w:rPr>
        <w:t>人，其中2名干部借调到县机关单位，有1名工作人员借调到凉山州脱贫，还存在管理岗位因人员严重不足使得不相容岗位混岗的现象，未单独设立内审机构。（3）我镇环卫整治压力大、所需资金缺口较优大，扶贫工作办公费、印刷费开支、公用经费预算不足，财政拨款无法完全保障环卫、扶贫开支需求。（4）产业扶持难度大。因在家农作收入不高，全镇绝大部分青壮年劳动力外出务工，留守在家的大多是不识字的老年人和正在读书的孩童，这对特色产业的发展增加了难度。</w:t>
      </w:r>
    </w:p>
    <w:p w14:paraId="2F9D4ECF">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zh-CN"/>
        </w:rPr>
        <w:t>（三）改进</w:t>
      </w:r>
      <w:r>
        <w:rPr>
          <w:rFonts w:hint="eastAsia" w:ascii="仿宋_GB2312" w:hAnsi="仿宋_GB2312" w:eastAsia="仿宋_GB2312" w:cs="仿宋_GB2312"/>
          <w:bCs/>
          <w:color w:val="000000"/>
          <w:sz w:val="32"/>
          <w:szCs w:val="32"/>
        </w:rPr>
        <w:t>建议。</w:t>
      </w:r>
    </w:p>
    <w:p w14:paraId="0CC38868">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（1）根据我镇贫工作的实际情况，需要提高年初部门预算额度。</w:t>
      </w:r>
    </w:p>
    <w:p w14:paraId="278E1E60">
      <w:pPr>
        <w:pStyle w:val="6"/>
        <w:adjustRightInd w:val="0"/>
        <w:snapToGrid w:val="0"/>
        <w:spacing w:beforeLines="0" w:line="560" w:lineRule="exact"/>
        <w:ind w:firstLine="640" w:firstLineChars="200"/>
        <w:outlineLvl w:val="2"/>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（2）进一步规范绩效目标编制。在编制项目资金绩效目标时要求指向明确、细化量化、合理可行、相应匹配。</w:t>
      </w:r>
    </w:p>
    <w:p w14:paraId="4285DECD">
      <w:pPr>
        <w:spacing w:line="600" w:lineRule="exact"/>
        <w:jc w:val="center"/>
        <w:outlineLvl w:val="0"/>
        <w:rPr>
          <w:rFonts w:hint="eastAsia" w:ascii="黑体" w:hAnsi="黑体" w:eastAsia="黑体"/>
          <w:color w:val="000000"/>
          <w:sz w:val="44"/>
          <w:szCs w:val="44"/>
        </w:rPr>
      </w:pPr>
    </w:p>
    <w:p w14:paraId="247A4BCC">
      <w:pPr>
        <w:spacing w:line="600" w:lineRule="exact"/>
        <w:jc w:val="both"/>
        <w:outlineLvl w:val="0"/>
        <w:rPr>
          <w:rFonts w:hint="eastAsia" w:ascii="黑体" w:hAnsi="黑体" w:eastAsia="黑体"/>
          <w:color w:val="000000"/>
          <w:sz w:val="44"/>
          <w:szCs w:val="44"/>
        </w:rPr>
      </w:pPr>
    </w:p>
    <w:p w14:paraId="7627F64F">
      <w:pPr>
        <w:spacing w:line="600" w:lineRule="exact"/>
        <w:jc w:val="both"/>
        <w:outlineLvl w:val="0"/>
        <w:rPr>
          <w:rFonts w:hint="eastAsia" w:ascii="黑体" w:hAnsi="黑体" w:eastAsia="黑体"/>
          <w:color w:val="000000"/>
          <w:sz w:val="44"/>
          <w:szCs w:val="44"/>
        </w:rPr>
      </w:pPr>
    </w:p>
    <w:p w14:paraId="320F54BB">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p>
    <w:p w14:paraId="13526FBF">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14:paraId="0D71D7F7">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14:paraId="6227DE8F">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14:paraId="4058CBEF">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14:paraId="77E7E705">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14:paraId="7137523D">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14:paraId="7469D5B4">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14:paraId="0B2A6455">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14:paraId="25C18198">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14:paraId="1A3A0840">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14:paraId="321371D5">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14:paraId="57A60AFE">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14:paraId="72A3A16F">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p w14:paraId="7DE1D1D2">
      <w:pPr>
        <w:rPr>
          <w:rStyle w:val="27"/>
          <w:rFonts w:hint="default" w:eastAsia="仿宋" w:cs="Times New Roman"/>
          <w:b w:val="0"/>
          <w:bCs w:val="0"/>
          <w:lang w:val="en-US" w:eastAsia="zh-CN"/>
        </w:rPr>
      </w:pPr>
    </w:p>
    <w:bookmarkEnd w:id="73"/>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8B7E56E">
        <w:pPr>
          <w:pStyle w:val="9"/>
          <w:jc w:val="center"/>
        </w:pPr>
        <w:r>
          <w:fldChar w:fldCharType="begin"/>
        </w:r>
        <w:r>
          <w:instrText xml:space="preserve">PAGE   \* MERGEFORMAT</w:instrText>
        </w:r>
        <w:r>
          <w:fldChar w:fldCharType="separate"/>
        </w:r>
        <w:r>
          <w:rPr>
            <w:lang w:val="zh-CN"/>
          </w:rPr>
          <w:t>20</w:t>
        </w:r>
        <w:r>
          <w:fldChar w:fldCharType="end"/>
        </w:r>
      </w:p>
    </w:sdtContent>
  </w:sdt>
  <w:p w14:paraId="4578605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877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83228DC"/>
    <w:multiLevelType w:val="singleLevel"/>
    <w:tmpl w:val="183228DC"/>
    <w:lvl w:ilvl="0" w:tentative="0">
      <w:start w:val="2"/>
      <w:numFmt w:val="chineseCounting"/>
      <w:suff w:val="nothing"/>
      <w:lvlText w:val="%1、"/>
      <w:lvlJc w:val="left"/>
      <w:rPr>
        <w:rFonts w:hint="eastAsia"/>
      </w:rPr>
    </w:lvl>
  </w:abstractNum>
  <w:abstractNum w:abstractNumId="4">
    <w:nsid w:val="324F4BB1"/>
    <w:multiLevelType w:val="singleLevel"/>
    <w:tmpl w:val="324F4BB1"/>
    <w:lvl w:ilvl="0" w:tentative="0">
      <w:start w:val="1"/>
      <w:numFmt w:val="decimal"/>
      <w:lvlText w:val="%1."/>
      <w:lvlJc w:val="left"/>
      <w:pPr>
        <w:tabs>
          <w:tab w:val="left" w:pos="312"/>
        </w:tabs>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mQwZmM4ODljOWE1NGM3MTMwZjQ0YmFmMGNiOGI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42EA"/>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10F6"/>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04B2F"/>
    <w:rsid w:val="01523498"/>
    <w:rsid w:val="01956AFA"/>
    <w:rsid w:val="019F3AB5"/>
    <w:rsid w:val="01E55A5F"/>
    <w:rsid w:val="02127503"/>
    <w:rsid w:val="021C2B27"/>
    <w:rsid w:val="02655A6F"/>
    <w:rsid w:val="02847A35"/>
    <w:rsid w:val="02A75482"/>
    <w:rsid w:val="02B27439"/>
    <w:rsid w:val="02B60977"/>
    <w:rsid w:val="02EB1004"/>
    <w:rsid w:val="02FD2163"/>
    <w:rsid w:val="03357886"/>
    <w:rsid w:val="0365529F"/>
    <w:rsid w:val="03AD6241"/>
    <w:rsid w:val="03B206B1"/>
    <w:rsid w:val="03C61BEC"/>
    <w:rsid w:val="03F80887"/>
    <w:rsid w:val="04232A16"/>
    <w:rsid w:val="047E30E0"/>
    <w:rsid w:val="04A552E4"/>
    <w:rsid w:val="04F73C27"/>
    <w:rsid w:val="055424E2"/>
    <w:rsid w:val="057D1182"/>
    <w:rsid w:val="060E3037"/>
    <w:rsid w:val="06F133DA"/>
    <w:rsid w:val="072E3296"/>
    <w:rsid w:val="073224CB"/>
    <w:rsid w:val="076F250C"/>
    <w:rsid w:val="07CB7E67"/>
    <w:rsid w:val="080D4656"/>
    <w:rsid w:val="082615EE"/>
    <w:rsid w:val="085B07C9"/>
    <w:rsid w:val="08AF103A"/>
    <w:rsid w:val="08DA29F2"/>
    <w:rsid w:val="08E0059B"/>
    <w:rsid w:val="093C2178"/>
    <w:rsid w:val="094A2F63"/>
    <w:rsid w:val="098221A4"/>
    <w:rsid w:val="098C5D53"/>
    <w:rsid w:val="099B5C84"/>
    <w:rsid w:val="09A10B38"/>
    <w:rsid w:val="09CB4F8C"/>
    <w:rsid w:val="09CD45E5"/>
    <w:rsid w:val="09F54F39"/>
    <w:rsid w:val="0A6B38BA"/>
    <w:rsid w:val="0A7D025F"/>
    <w:rsid w:val="0AB21EEF"/>
    <w:rsid w:val="0B0E195E"/>
    <w:rsid w:val="0B3068C0"/>
    <w:rsid w:val="0B48217C"/>
    <w:rsid w:val="0B66123C"/>
    <w:rsid w:val="0BE556FA"/>
    <w:rsid w:val="0C43201D"/>
    <w:rsid w:val="0C7B02A0"/>
    <w:rsid w:val="0C971C28"/>
    <w:rsid w:val="0CB80267"/>
    <w:rsid w:val="0CC0096F"/>
    <w:rsid w:val="0CFA4B8C"/>
    <w:rsid w:val="0D045238"/>
    <w:rsid w:val="0D3A2244"/>
    <w:rsid w:val="0D4516F6"/>
    <w:rsid w:val="0D5F37BF"/>
    <w:rsid w:val="0DA03E14"/>
    <w:rsid w:val="0DAF5862"/>
    <w:rsid w:val="0DD25736"/>
    <w:rsid w:val="0DEE7438"/>
    <w:rsid w:val="0E1C00C4"/>
    <w:rsid w:val="0E272FAB"/>
    <w:rsid w:val="0E6C2C42"/>
    <w:rsid w:val="0EAF5904"/>
    <w:rsid w:val="0ED33B73"/>
    <w:rsid w:val="0F1707A1"/>
    <w:rsid w:val="0FCC21AA"/>
    <w:rsid w:val="10241A35"/>
    <w:rsid w:val="10267128"/>
    <w:rsid w:val="107C2144"/>
    <w:rsid w:val="108020E1"/>
    <w:rsid w:val="109E0557"/>
    <w:rsid w:val="10C055FF"/>
    <w:rsid w:val="10C627E9"/>
    <w:rsid w:val="10FE17C4"/>
    <w:rsid w:val="11AF1548"/>
    <w:rsid w:val="12A124D2"/>
    <w:rsid w:val="12BE164E"/>
    <w:rsid w:val="13255DFA"/>
    <w:rsid w:val="13D0609F"/>
    <w:rsid w:val="13FB45E2"/>
    <w:rsid w:val="1435429F"/>
    <w:rsid w:val="145E71B1"/>
    <w:rsid w:val="146D6DBC"/>
    <w:rsid w:val="14970367"/>
    <w:rsid w:val="14AF7EE9"/>
    <w:rsid w:val="14F14870"/>
    <w:rsid w:val="150D2C6F"/>
    <w:rsid w:val="157647A2"/>
    <w:rsid w:val="15830005"/>
    <w:rsid w:val="15A01D62"/>
    <w:rsid w:val="15CA1F61"/>
    <w:rsid w:val="163C02E0"/>
    <w:rsid w:val="1659401B"/>
    <w:rsid w:val="166E161C"/>
    <w:rsid w:val="16A97929"/>
    <w:rsid w:val="16B83FE6"/>
    <w:rsid w:val="16BB723D"/>
    <w:rsid w:val="16F041E6"/>
    <w:rsid w:val="171503C9"/>
    <w:rsid w:val="174F605A"/>
    <w:rsid w:val="17BA218E"/>
    <w:rsid w:val="17EC135D"/>
    <w:rsid w:val="18033EFF"/>
    <w:rsid w:val="185F6493"/>
    <w:rsid w:val="18983B04"/>
    <w:rsid w:val="18C46817"/>
    <w:rsid w:val="190A4920"/>
    <w:rsid w:val="19165242"/>
    <w:rsid w:val="192A7CEB"/>
    <w:rsid w:val="1934261A"/>
    <w:rsid w:val="198470D4"/>
    <w:rsid w:val="19AC0CB9"/>
    <w:rsid w:val="1A0D21B2"/>
    <w:rsid w:val="1AAA77DE"/>
    <w:rsid w:val="1AAE1224"/>
    <w:rsid w:val="1AF60DF7"/>
    <w:rsid w:val="1B04765A"/>
    <w:rsid w:val="1B2A0C57"/>
    <w:rsid w:val="1B3377C7"/>
    <w:rsid w:val="1BB03FF5"/>
    <w:rsid w:val="1BBD2FC3"/>
    <w:rsid w:val="1BCF1671"/>
    <w:rsid w:val="1C157ED9"/>
    <w:rsid w:val="1C7465AF"/>
    <w:rsid w:val="1CC500CC"/>
    <w:rsid w:val="1CFE276C"/>
    <w:rsid w:val="1CFE50A9"/>
    <w:rsid w:val="1D3D19A9"/>
    <w:rsid w:val="1D552434"/>
    <w:rsid w:val="1D692822"/>
    <w:rsid w:val="1D8E4AD6"/>
    <w:rsid w:val="1DAC6F0B"/>
    <w:rsid w:val="1E677847"/>
    <w:rsid w:val="1F965934"/>
    <w:rsid w:val="1FCA5E05"/>
    <w:rsid w:val="201F66B8"/>
    <w:rsid w:val="208E53B6"/>
    <w:rsid w:val="20C8663E"/>
    <w:rsid w:val="20D52272"/>
    <w:rsid w:val="219827D6"/>
    <w:rsid w:val="21AE096B"/>
    <w:rsid w:val="21C2446A"/>
    <w:rsid w:val="21F205E6"/>
    <w:rsid w:val="22155826"/>
    <w:rsid w:val="223C6B42"/>
    <w:rsid w:val="22A650E9"/>
    <w:rsid w:val="23033748"/>
    <w:rsid w:val="23876818"/>
    <w:rsid w:val="23D9784F"/>
    <w:rsid w:val="23EE0276"/>
    <w:rsid w:val="240371BF"/>
    <w:rsid w:val="24140F24"/>
    <w:rsid w:val="24143654"/>
    <w:rsid w:val="242F60FF"/>
    <w:rsid w:val="24631AC5"/>
    <w:rsid w:val="24930718"/>
    <w:rsid w:val="2571294F"/>
    <w:rsid w:val="25760B3D"/>
    <w:rsid w:val="25D841BE"/>
    <w:rsid w:val="260C725E"/>
    <w:rsid w:val="261218E7"/>
    <w:rsid w:val="27650ADE"/>
    <w:rsid w:val="27677CFA"/>
    <w:rsid w:val="27937D6A"/>
    <w:rsid w:val="27DF490E"/>
    <w:rsid w:val="27F2619F"/>
    <w:rsid w:val="27FD5069"/>
    <w:rsid w:val="27FF27E2"/>
    <w:rsid w:val="283304DD"/>
    <w:rsid w:val="284F152B"/>
    <w:rsid w:val="286458FC"/>
    <w:rsid w:val="28A24B7A"/>
    <w:rsid w:val="28D846E6"/>
    <w:rsid w:val="294120DB"/>
    <w:rsid w:val="298C089F"/>
    <w:rsid w:val="299E06D5"/>
    <w:rsid w:val="29FD04D3"/>
    <w:rsid w:val="2A1451F8"/>
    <w:rsid w:val="2A6424E5"/>
    <w:rsid w:val="2A695FC1"/>
    <w:rsid w:val="2A7D3491"/>
    <w:rsid w:val="2A8C256A"/>
    <w:rsid w:val="2AA22A3D"/>
    <w:rsid w:val="2ADE19C1"/>
    <w:rsid w:val="2B296EEC"/>
    <w:rsid w:val="2B3E3B45"/>
    <w:rsid w:val="2B4816F6"/>
    <w:rsid w:val="2B5823A0"/>
    <w:rsid w:val="2BC91365"/>
    <w:rsid w:val="2BEA75E1"/>
    <w:rsid w:val="2C3C5ED4"/>
    <w:rsid w:val="2C426068"/>
    <w:rsid w:val="2C456D99"/>
    <w:rsid w:val="2C5354CC"/>
    <w:rsid w:val="2CED2723"/>
    <w:rsid w:val="2CEE2DD0"/>
    <w:rsid w:val="2D3C042D"/>
    <w:rsid w:val="2DCA2909"/>
    <w:rsid w:val="2E0B759E"/>
    <w:rsid w:val="2E74389B"/>
    <w:rsid w:val="2EC877F5"/>
    <w:rsid w:val="2F2705EC"/>
    <w:rsid w:val="2F506130"/>
    <w:rsid w:val="2F6646E3"/>
    <w:rsid w:val="2F8E3B00"/>
    <w:rsid w:val="2F951FDE"/>
    <w:rsid w:val="30F9596C"/>
    <w:rsid w:val="31040A9D"/>
    <w:rsid w:val="31155852"/>
    <w:rsid w:val="314D560F"/>
    <w:rsid w:val="31531762"/>
    <w:rsid w:val="317F70C2"/>
    <w:rsid w:val="319F7F4E"/>
    <w:rsid w:val="31A903CF"/>
    <w:rsid w:val="31F5010D"/>
    <w:rsid w:val="321C64E3"/>
    <w:rsid w:val="32223586"/>
    <w:rsid w:val="32242CB2"/>
    <w:rsid w:val="32621CB4"/>
    <w:rsid w:val="33076CF1"/>
    <w:rsid w:val="33434816"/>
    <w:rsid w:val="33BB68B9"/>
    <w:rsid w:val="33BC0111"/>
    <w:rsid w:val="33C53F7A"/>
    <w:rsid w:val="33C555C3"/>
    <w:rsid w:val="33E30B50"/>
    <w:rsid w:val="33EC77BC"/>
    <w:rsid w:val="33F20818"/>
    <w:rsid w:val="34775B32"/>
    <w:rsid w:val="348F3A31"/>
    <w:rsid w:val="34BC4B0D"/>
    <w:rsid w:val="35486DBF"/>
    <w:rsid w:val="36283655"/>
    <w:rsid w:val="36A912A0"/>
    <w:rsid w:val="36DB7AC3"/>
    <w:rsid w:val="372F2CFA"/>
    <w:rsid w:val="373A4751"/>
    <w:rsid w:val="37765B9B"/>
    <w:rsid w:val="37791FCD"/>
    <w:rsid w:val="378109EF"/>
    <w:rsid w:val="37820F89"/>
    <w:rsid w:val="37885C25"/>
    <w:rsid w:val="37E96321"/>
    <w:rsid w:val="385F10A7"/>
    <w:rsid w:val="38A63C0C"/>
    <w:rsid w:val="39091BC7"/>
    <w:rsid w:val="39356090"/>
    <w:rsid w:val="398479E6"/>
    <w:rsid w:val="39A52082"/>
    <w:rsid w:val="39BE0DD5"/>
    <w:rsid w:val="39C726B6"/>
    <w:rsid w:val="39D77CB2"/>
    <w:rsid w:val="3A3D5337"/>
    <w:rsid w:val="3A3D5E55"/>
    <w:rsid w:val="3A552DF9"/>
    <w:rsid w:val="3A860EF3"/>
    <w:rsid w:val="3ACC57AF"/>
    <w:rsid w:val="3B2B4F9A"/>
    <w:rsid w:val="3B3B2682"/>
    <w:rsid w:val="3B5F0A5E"/>
    <w:rsid w:val="3C493AA3"/>
    <w:rsid w:val="3C4D3C46"/>
    <w:rsid w:val="3C5555ED"/>
    <w:rsid w:val="3CB515E2"/>
    <w:rsid w:val="3CE94C63"/>
    <w:rsid w:val="3CEC71EF"/>
    <w:rsid w:val="3CFB2ED0"/>
    <w:rsid w:val="3D284015"/>
    <w:rsid w:val="3D286C3A"/>
    <w:rsid w:val="3D6F47CE"/>
    <w:rsid w:val="3D981B2C"/>
    <w:rsid w:val="3E19707C"/>
    <w:rsid w:val="3E310CD3"/>
    <w:rsid w:val="3E6F0E21"/>
    <w:rsid w:val="3EA910EE"/>
    <w:rsid w:val="3EF2651C"/>
    <w:rsid w:val="3F2933B0"/>
    <w:rsid w:val="3F630127"/>
    <w:rsid w:val="3F71179D"/>
    <w:rsid w:val="3F771CBB"/>
    <w:rsid w:val="3FC409A7"/>
    <w:rsid w:val="40314300"/>
    <w:rsid w:val="404672C2"/>
    <w:rsid w:val="407E0D08"/>
    <w:rsid w:val="408E25E2"/>
    <w:rsid w:val="40C5077F"/>
    <w:rsid w:val="40D87292"/>
    <w:rsid w:val="41024391"/>
    <w:rsid w:val="41270EDA"/>
    <w:rsid w:val="41291B6D"/>
    <w:rsid w:val="41385AD4"/>
    <w:rsid w:val="41560D3A"/>
    <w:rsid w:val="418008CB"/>
    <w:rsid w:val="41B91D91"/>
    <w:rsid w:val="41D44C03"/>
    <w:rsid w:val="4209570D"/>
    <w:rsid w:val="425A586C"/>
    <w:rsid w:val="427C0ABF"/>
    <w:rsid w:val="427E6247"/>
    <w:rsid w:val="429005B0"/>
    <w:rsid w:val="42A453C9"/>
    <w:rsid w:val="43096751"/>
    <w:rsid w:val="431047F8"/>
    <w:rsid w:val="4319442A"/>
    <w:rsid w:val="431C2140"/>
    <w:rsid w:val="432637F3"/>
    <w:rsid w:val="43693664"/>
    <w:rsid w:val="438F2139"/>
    <w:rsid w:val="44477242"/>
    <w:rsid w:val="447949C5"/>
    <w:rsid w:val="44BA4AF8"/>
    <w:rsid w:val="44C7010A"/>
    <w:rsid w:val="44CA728F"/>
    <w:rsid w:val="451312D5"/>
    <w:rsid w:val="453E23FC"/>
    <w:rsid w:val="45D00632"/>
    <w:rsid w:val="45F61BFF"/>
    <w:rsid w:val="45FA5397"/>
    <w:rsid w:val="462C09E7"/>
    <w:rsid w:val="470B2BF0"/>
    <w:rsid w:val="47415B42"/>
    <w:rsid w:val="47673594"/>
    <w:rsid w:val="477D0AED"/>
    <w:rsid w:val="48086600"/>
    <w:rsid w:val="48853D83"/>
    <w:rsid w:val="48B05ECC"/>
    <w:rsid w:val="48B51D0E"/>
    <w:rsid w:val="48F61DA1"/>
    <w:rsid w:val="49134D2F"/>
    <w:rsid w:val="49631456"/>
    <w:rsid w:val="498F7B47"/>
    <w:rsid w:val="49CF65EE"/>
    <w:rsid w:val="4A0A6264"/>
    <w:rsid w:val="4AA60572"/>
    <w:rsid w:val="4B0A4D8F"/>
    <w:rsid w:val="4B2E0698"/>
    <w:rsid w:val="4B647647"/>
    <w:rsid w:val="4B6D5157"/>
    <w:rsid w:val="4B6F5DDF"/>
    <w:rsid w:val="4B7E3C19"/>
    <w:rsid w:val="4B911E5E"/>
    <w:rsid w:val="4BA82141"/>
    <w:rsid w:val="4BC03E64"/>
    <w:rsid w:val="4BDD4D9A"/>
    <w:rsid w:val="4C1115D4"/>
    <w:rsid w:val="4C310745"/>
    <w:rsid w:val="4C7241E7"/>
    <w:rsid w:val="4C8E00F3"/>
    <w:rsid w:val="4CBD78B0"/>
    <w:rsid w:val="4CC0649C"/>
    <w:rsid w:val="4D3D4689"/>
    <w:rsid w:val="4D4626E1"/>
    <w:rsid w:val="4D6349E9"/>
    <w:rsid w:val="4D810DBE"/>
    <w:rsid w:val="4D992AEA"/>
    <w:rsid w:val="4DF120D2"/>
    <w:rsid w:val="4E1E2004"/>
    <w:rsid w:val="4E3D56BC"/>
    <w:rsid w:val="4E6D5F02"/>
    <w:rsid w:val="4F015DEA"/>
    <w:rsid w:val="4F315CEA"/>
    <w:rsid w:val="4F7435ED"/>
    <w:rsid w:val="4F914F9C"/>
    <w:rsid w:val="4FBD308E"/>
    <w:rsid w:val="4FCA4786"/>
    <w:rsid w:val="501C31F4"/>
    <w:rsid w:val="502C4A42"/>
    <w:rsid w:val="504C7739"/>
    <w:rsid w:val="509B5657"/>
    <w:rsid w:val="50B80E95"/>
    <w:rsid w:val="50C17523"/>
    <w:rsid w:val="50F021FD"/>
    <w:rsid w:val="50FB3B81"/>
    <w:rsid w:val="51A32CF3"/>
    <w:rsid w:val="51B45A49"/>
    <w:rsid w:val="51EF63D9"/>
    <w:rsid w:val="51FA1D5F"/>
    <w:rsid w:val="524307B5"/>
    <w:rsid w:val="52D111CE"/>
    <w:rsid w:val="52F631B9"/>
    <w:rsid w:val="537932AB"/>
    <w:rsid w:val="53B454A7"/>
    <w:rsid w:val="54020964"/>
    <w:rsid w:val="5482777A"/>
    <w:rsid w:val="54C86C73"/>
    <w:rsid w:val="54E970F8"/>
    <w:rsid w:val="54FB6B76"/>
    <w:rsid w:val="550940CB"/>
    <w:rsid w:val="55545110"/>
    <w:rsid w:val="55A87E93"/>
    <w:rsid w:val="55B41F88"/>
    <w:rsid w:val="55C75671"/>
    <w:rsid w:val="55D63D47"/>
    <w:rsid w:val="55E62F35"/>
    <w:rsid w:val="56105DDB"/>
    <w:rsid w:val="56134AC9"/>
    <w:rsid w:val="56E93B36"/>
    <w:rsid w:val="57116A99"/>
    <w:rsid w:val="574C3084"/>
    <w:rsid w:val="57576301"/>
    <w:rsid w:val="576F0C69"/>
    <w:rsid w:val="57760D25"/>
    <w:rsid w:val="57E87CA5"/>
    <w:rsid w:val="58230B4C"/>
    <w:rsid w:val="58450CF2"/>
    <w:rsid w:val="585C16A6"/>
    <w:rsid w:val="588022CB"/>
    <w:rsid w:val="59627ED2"/>
    <w:rsid w:val="59A156EB"/>
    <w:rsid w:val="59B93671"/>
    <w:rsid w:val="5A5035F6"/>
    <w:rsid w:val="5A8245A0"/>
    <w:rsid w:val="5A852C69"/>
    <w:rsid w:val="5A8B350B"/>
    <w:rsid w:val="5B033DD0"/>
    <w:rsid w:val="5B5227E7"/>
    <w:rsid w:val="5B746016"/>
    <w:rsid w:val="5BB2143C"/>
    <w:rsid w:val="5BB5755B"/>
    <w:rsid w:val="5BD12E6E"/>
    <w:rsid w:val="5C252BC2"/>
    <w:rsid w:val="5C4E0F8E"/>
    <w:rsid w:val="5C7D083F"/>
    <w:rsid w:val="5CA0403C"/>
    <w:rsid w:val="5CBA0F1C"/>
    <w:rsid w:val="5CE64BC9"/>
    <w:rsid w:val="5D0A07FB"/>
    <w:rsid w:val="5D1763F2"/>
    <w:rsid w:val="5D385BC6"/>
    <w:rsid w:val="5DE649F7"/>
    <w:rsid w:val="5E4F2085"/>
    <w:rsid w:val="5E987801"/>
    <w:rsid w:val="5EB86E75"/>
    <w:rsid w:val="5F015725"/>
    <w:rsid w:val="5F117A17"/>
    <w:rsid w:val="5F255EB3"/>
    <w:rsid w:val="5F26767B"/>
    <w:rsid w:val="5F543559"/>
    <w:rsid w:val="5F666F44"/>
    <w:rsid w:val="5F800740"/>
    <w:rsid w:val="5FB10124"/>
    <w:rsid w:val="5FD20875"/>
    <w:rsid w:val="60057702"/>
    <w:rsid w:val="60172FF8"/>
    <w:rsid w:val="601C182B"/>
    <w:rsid w:val="60211F2A"/>
    <w:rsid w:val="609D7FB3"/>
    <w:rsid w:val="60B46964"/>
    <w:rsid w:val="60BB3669"/>
    <w:rsid w:val="61255E01"/>
    <w:rsid w:val="613D76C6"/>
    <w:rsid w:val="614B001E"/>
    <w:rsid w:val="6174719E"/>
    <w:rsid w:val="61DC7A61"/>
    <w:rsid w:val="61E44698"/>
    <w:rsid w:val="62F101A5"/>
    <w:rsid w:val="62F56F6C"/>
    <w:rsid w:val="631756C1"/>
    <w:rsid w:val="63410CF5"/>
    <w:rsid w:val="63937D53"/>
    <w:rsid w:val="639F00A6"/>
    <w:rsid w:val="63F832BB"/>
    <w:rsid w:val="64052A1C"/>
    <w:rsid w:val="6449280E"/>
    <w:rsid w:val="645B1267"/>
    <w:rsid w:val="6476428E"/>
    <w:rsid w:val="647B19DE"/>
    <w:rsid w:val="64874E71"/>
    <w:rsid w:val="64DD150E"/>
    <w:rsid w:val="64FF779A"/>
    <w:rsid w:val="651C2DAA"/>
    <w:rsid w:val="65CC46D7"/>
    <w:rsid w:val="65E36D76"/>
    <w:rsid w:val="665D0078"/>
    <w:rsid w:val="668566B2"/>
    <w:rsid w:val="669118D7"/>
    <w:rsid w:val="66970D9E"/>
    <w:rsid w:val="66A21F41"/>
    <w:rsid w:val="66AA57CA"/>
    <w:rsid w:val="66BA49A4"/>
    <w:rsid w:val="66D671C2"/>
    <w:rsid w:val="671D7A06"/>
    <w:rsid w:val="67242A8C"/>
    <w:rsid w:val="67267C6A"/>
    <w:rsid w:val="673A05F9"/>
    <w:rsid w:val="675326C5"/>
    <w:rsid w:val="677D6A37"/>
    <w:rsid w:val="67C15548"/>
    <w:rsid w:val="682D4CD4"/>
    <w:rsid w:val="68380972"/>
    <w:rsid w:val="68647FEC"/>
    <w:rsid w:val="687636A2"/>
    <w:rsid w:val="68F26FE1"/>
    <w:rsid w:val="68F50627"/>
    <w:rsid w:val="69583E26"/>
    <w:rsid w:val="699D2674"/>
    <w:rsid w:val="69B44CEB"/>
    <w:rsid w:val="6A056A31"/>
    <w:rsid w:val="6A0B3C1C"/>
    <w:rsid w:val="6A7445B9"/>
    <w:rsid w:val="6A777290"/>
    <w:rsid w:val="6BB14F01"/>
    <w:rsid w:val="6BB57448"/>
    <w:rsid w:val="6BC158B7"/>
    <w:rsid w:val="6BF079E2"/>
    <w:rsid w:val="6C1D2A20"/>
    <w:rsid w:val="6C554470"/>
    <w:rsid w:val="6C98646F"/>
    <w:rsid w:val="6CE51CE9"/>
    <w:rsid w:val="6D006521"/>
    <w:rsid w:val="6D0804C9"/>
    <w:rsid w:val="6D5B7974"/>
    <w:rsid w:val="6D950126"/>
    <w:rsid w:val="6DAF4C90"/>
    <w:rsid w:val="6DCB7682"/>
    <w:rsid w:val="6E755965"/>
    <w:rsid w:val="6ED5591F"/>
    <w:rsid w:val="6F043D1C"/>
    <w:rsid w:val="6F130C32"/>
    <w:rsid w:val="6F1E09C6"/>
    <w:rsid w:val="6F3C4F38"/>
    <w:rsid w:val="6F7147BD"/>
    <w:rsid w:val="6FD300D9"/>
    <w:rsid w:val="70130312"/>
    <w:rsid w:val="70256EF6"/>
    <w:rsid w:val="702A7403"/>
    <w:rsid w:val="70517498"/>
    <w:rsid w:val="706B128C"/>
    <w:rsid w:val="70A1715B"/>
    <w:rsid w:val="70A83521"/>
    <w:rsid w:val="70B7702D"/>
    <w:rsid w:val="70CF15E2"/>
    <w:rsid w:val="71064CB1"/>
    <w:rsid w:val="71445A2F"/>
    <w:rsid w:val="715A78A1"/>
    <w:rsid w:val="715A78A9"/>
    <w:rsid w:val="71DD455F"/>
    <w:rsid w:val="71FD1425"/>
    <w:rsid w:val="71FE571B"/>
    <w:rsid w:val="720A5EC7"/>
    <w:rsid w:val="722948D0"/>
    <w:rsid w:val="72364CDB"/>
    <w:rsid w:val="725958AB"/>
    <w:rsid w:val="72D410A8"/>
    <w:rsid w:val="72DA60B1"/>
    <w:rsid w:val="731047E1"/>
    <w:rsid w:val="732B2BA2"/>
    <w:rsid w:val="732B6C10"/>
    <w:rsid w:val="733A703B"/>
    <w:rsid w:val="73457806"/>
    <w:rsid w:val="735F1392"/>
    <w:rsid w:val="73722864"/>
    <w:rsid w:val="738D0FEB"/>
    <w:rsid w:val="73921520"/>
    <w:rsid w:val="73D5490B"/>
    <w:rsid w:val="73DD64F6"/>
    <w:rsid w:val="744F08B3"/>
    <w:rsid w:val="74710267"/>
    <w:rsid w:val="74A11CF1"/>
    <w:rsid w:val="74C72B7C"/>
    <w:rsid w:val="74E66563"/>
    <w:rsid w:val="755F0F99"/>
    <w:rsid w:val="758C71D8"/>
    <w:rsid w:val="75A3206E"/>
    <w:rsid w:val="75A6142E"/>
    <w:rsid w:val="75BB139E"/>
    <w:rsid w:val="75E334AF"/>
    <w:rsid w:val="76146E75"/>
    <w:rsid w:val="76695589"/>
    <w:rsid w:val="76A450A9"/>
    <w:rsid w:val="76F04A08"/>
    <w:rsid w:val="77085B2A"/>
    <w:rsid w:val="770D5ACE"/>
    <w:rsid w:val="774C0587"/>
    <w:rsid w:val="77560B5A"/>
    <w:rsid w:val="77780178"/>
    <w:rsid w:val="77AB4A85"/>
    <w:rsid w:val="77D85157"/>
    <w:rsid w:val="77DD191D"/>
    <w:rsid w:val="77E20F20"/>
    <w:rsid w:val="780C53BF"/>
    <w:rsid w:val="78370A43"/>
    <w:rsid w:val="78446651"/>
    <w:rsid w:val="784908F5"/>
    <w:rsid w:val="78863E08"/>
    <w:rsid w:val="78892CA7"/>
    <w:rsid w:val="789823B8"/>
    <w:rsid w:val="78F77815"/>
    <w:rsid w:val="790701E0"/>
    <w:rsid w:val="79085209"/>
    <w:rsid w:val="795855E1"/>
    <w:rsid w:val="79C20520"/>
    <w:rsid w:val="7A3B4574"/>
    <w:rsid w:val="7A4935BE"/>
    <w:rsid w:val="7A837862"/>
    <w:rsid w:val="7A8F6270"/>
    <w:rsid w:val="7ADA3342"/>
    <w:rsid w:val="7AF657DF"/>
    <w:rsid w:val="7B5D0712"/>
    <w:rsid w:val="7C0E157D"/>
    <w:rsid w:val="7C180996"/>
    <w:rsid w:val="7C39028B"/>
    <w:rsid w:val="7C3B5B52"/>
    <w:rsid w:val="7C611DDE"/>
    <w:rsid w:val="7C847D7F"/>
    <w:rsid w:val="7C9E535E"/>
    <w:rsid w:val="7CCC2EFB"/>
    <w:rsid w:val="7CDD15C1"/>
    <w:rsid w:val="7CEA1AE7"/>
    <w:rsid w:val="7D5A430C"/>
    <w:rsid w:val="7DD751D5"/>
    <w:rsid w:val="7DDA4876"/>
    <w:rsid w:val="7E786053"/>
    <w:rsid w:val="7E943DE2"/>
    <w:rsid w:val="7F195DCC"/>
    <w:rsid w:val="7F1A0C80"/>
    <w:rsid w:val="7F367B50"/>
    <w:rsid w:val="7F872018"/>
    <w:rsid w:val="7FA3074A"/>
    <w:rsid w:val="7FC304FB"/>
    <w:rsid w:val="7FD7201B"/>
    <w:rsid w:val="7FDA13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p>
      </c:tx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dLbl>
              <c:idx val="1"/>
              <c:layout>
                <c:manualLayout>
                  <c:x val="0.0190571969949153"/>
                  <c:y val="0.1108195584099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803250847804"/>
                  <c:y val="0.076815668741603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[工作簿1]Sheet1!$A$45:$C$45</c:f>
              <c:strCache>
                <c:ptCount val="3"/>
                <c:pt idx="0">
                  <c:v>一般公共预算财政拨款收入</c:v>
                </c:pt>
                <c:pt idx="1">
                  <c:v>政府性基金预算财政拨款</c:v>
                </c:pt>
                <c:pt idx="2">
                  <c:v>事业收入</c:v>
                </c:pt>
              </c:strCache>
            </c:strRef>
          </c:cat>
          <c:val>
            <c:numRef>
              <c:f>[工作簿1]Sheet1!$A$46:$C$46</c:f>
              <c:numCache>
                <c:formatCode>#,##0.00</c:formatCode>
                <c:ptCount val="3"/>
                <c:pt idx="0">
                  <c:v>10751.69</c:v>
                </c:pt>
                <c:pt idx="1">
                  <c:v>258.7</c:v>
                </c:pt>
                <c:pt idx="2">
                  <c:v>520.05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ae593b6e-e7ca-45fc-b292-f69a11a312d1}"/>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[工作簿1]Sheet1!$A$32:$B$32</c:f>
              <c:strCache>
                <c:ptCount val="2"/>
                <c:pt idx="0">
                  <c:v>基本支出</c:v>
                </c:pt>
                <c:pt idx="1">
                  <c:v>项目支出</c:v>
                </c:pt>
              </c:strCache>
            </c:strRef>
          </c:cat>
          <c:val>
            <c:numRef>
              <c:f>[工作簿1]Sheet1!$A$33:$B$33</c:f>
              <c:numCache>
                <c:formatCode>#,##0.00</c:formatCode>
                <c:ptCount val="2"/>
                <c:pt idx="0">
                  <c:v>5556.32</c:v>
                </c:pt>
                <c:pt idx="1">
                  <c:v>5974.12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6d7fed-a838-46ac-8ae3-6f9ec1d523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0770548939878013"/>
          <c:y val="0.346812386156648"/>
          <c:w val="0.863404008132443"/>
          <c:h val="0.546229508196721"/>
        </c:manualLayout>
      </c:layout>
      <c:barChart>
        <c:barDir val="col"/>
        <c:grouping val="clustered"/>
        <c:varyColors val="0"/>
        <c:ser>
          <c:idx val="0"/>
          <c:order val="0"/>
          <c:tx>
            <c:strRef>
              <c:f>[工作簿1]Sheet1!$B$47</c:f>
              <c:strCache>
                <c:ptCount val="1"/>
                <c:pt idx="0">
                  <c:v>财政拨款收、支总</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[工作簿1]Sheet1!$A$48:$A$49</c:f>
              <c:numCache>
                <c:formatCode>General</c:formatCode>
                <c:ptCount val="2"/>
                <c:pt idx="0">
                  <c:v>2018</c:v>
                </c:pt>
                <c:pt idx="1">
                  <c:v>2019</c:v>
                </c:pt>
              </c:numCache>
            </c:numRef>
          </c:cat>
          <c:val>
            <c:numRef>
              <c:f>[工作簿1]Sheet1!$B$48:$B$49</c:f>
              <c:numCache>
                <c:formatCode>General</c:formatCode>
                <c:ptCount val="2"/>
                <c:pt idx="0">
                  <c:v>9738.71</c:v>
                </c:pt>
                <c:pt idx="1">
                  <c:v>11010.39</c:v>
                </c:pt>
              </c:numCache>
            </c:numRef>
          </c:val>
        </c:ser>
        <c:dLbls>
          <c:showLegendKey val="0"/>
          <c:showVal val="1"/>
          <c:showCatName val="0"/>
          <c:showSerName val="0"/>
          <c:showPercent val="0"/>
          <c:showBubbleSize val="0"/>
        </c:dLbls>
        <c:gapWidth val="219"/>
        <c:overlap val="-27"/>
        <c:axId val="929701330"/>
        <c:axId val="269120067"/>
      </c:barChart>
      <c:catAx>
        <c:axId val="9297013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9120067"/>
        <c:crosses val="autoZero"/>
        <c:auto val="1"/>
        <c:lblAlgn val="ctr"/>
        <c:lblOffset val="100"/>
        <c:noMultiLvlLbl val="0"/>
      </c:catAx>
      <c:valAx>
        <c:axId val="2691200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701330"/>
        <c:crosses val="autoZero"/>
        <c:crossBetween val="between"/>
      </c:valAx>
      <c:spPr>
        <a:noFill/>
        <a:ln>
          <a:noFill/>
        </a:ln>
        <a:effectLst/>
      </c:spPr>
    </c:plotArea>
    <c:plotVisOnly val="1"/>
    <c:dispBlanksAs val="gap"/>
    <c:showDLblsOverMax val="0"/>
    <c:extLst>
      <c:ext uri="{0b15fc19-7d7d-44ad-8c2d-2c3a37ce22c3}">
        <chartProps xmlns="https://web.wps.cn/et/2018/main" chartId="{4879bf0d-4487-4408-af05-22ecac6175f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[工作簿1]Sheet1!$B$52</c:f>
              <c:strCache>
                <c:ptCount val="1"/>
                <c:pt idx="0">
                  <c:v>2018</c:v>
                </c:pt>
              </c:strCache>
            </c:strRef>
          </c:tx>
          <c:spPr>
            <a:solidFill>
              <a:schemeClr val="accent1"/>
            </a:solidFill>
            <a:ln>
              <a:noFill/>
            </a:ln>
            <a:effectLst/>
          </c:spPr>
          <c:invertIfNegative val="0"/>
          <c:dLbls>
            <c:delete val="1"/>
          </c:dLbls>
          <c:cat>
            <c:strRef>
              <c:f>[工作簿1]Sheet1!$A$53:$A$69</c:f>
              <c:strCache>
                <c:ptCount val="17"/>
                <c:pt idx="0">
                  <c:v>一般公共服务支出</c:v>
                </c:pt>
                <c:pt idx="1">
                  <c:v>国防支出</c:v>
                </c:pt>
                <c:pt idx="2">
                  <c:v>公共安全支出</c:v>
                </c:pt>
                <c:pt idx="3">
                  <c:v>教育支出</c:v>
                </c:pt>
                <c:pt idx="4">
                  <c:v>文化旅游体育与传媒支出</c:v>
                </c:pt>
                <c:pt idx="5">
                  <c:v>社会保障和就业支出</c:v>
                </c:pt>
                <c:pt idx="6">
                  <c:v>卫生健康支出</c:v>
                </c:pt>
                <c:pt idx="7">
                  <c:v>节能环保支出</c:v>
                </c:pt>
                <c:pt idx="8">
                  <c:v>城乡社区支出</c:v>
                </c:pt>
                <c:pt idx="9">
                  <c:v>农林水支出</c:v>
                </c:pt>
                <c:pt idx="10">
                  <c:v>交通运输支出</c:v>
                </c:pt>
                <c:pt idx="11">
                  <c:v>灾害防治及应急管理支出</c:v>
                </c:pt>
                <c:pt idx="12">
                  <c:v>其他支出</c:v>
                </c:pt>
                <c:pt idx="13">
                  <c:v>债务付息支出</c:v>
                </c:pt>
                <c:pt idx="14">
                  <c:v>资源勘探信息等支出</c:v>
                </c:pt>
                <c:pt idx="15">
                  <c:v>国土海洋气象等支出</c:v>
                </c:pt>
                <c:pt idx="16">
                  <c:v>住房保障支出</c:v>
                </c:pt>
              </c:strCache>
            </c:strRef>
          </c:cat>
          <c:val>
            <c:numRef>
              <c:f>[工作簿1]Sheet1!$B$53:$B$69</c:f>
              <c:numCache>
                <c:formatCode>#,##0.00</c:formatCode>
                <c:ptCount val="17"/>
                <c:pt idx="0">
                  <c:v>370.67</c:v>
                </c:pt>
                <c:pt idx="1">
                  <c:v>2</c:v>
                </c:pt>
                <c:pt idx="2">
                  <c:v>36.56</c:v>
                </c:pt>
                <c:pt idx="3">
                  <c:v>2526.98</c:v>
                </c:pt>
                <c:pt idx="4">
                  <c:v>25.46</c:v>
                </c:pt>
                <c:pt idx="5">
                  <c:v>914.69</c:v>
                </c:pt>
                <c:pt idx="6">
                  <c:v>871.82</c:v>
                </c:pt>
                <c:pt idx="7">
                  <c:v>19</c:v>
                </c:pt>
                <c:pt idx="8">
                  <c:v>40.9</c:v>
                </c:pt>
                <c:pt idx="9">
                  <c:v>3584.26</c:v>
                </c:pt>
                <c:pt idx="10">
                  <c:v>412.25</c:v>
                </c:pt>
                <c:pt idx="14">
                  <c:v>5</c:v>
                </c:pt>
                <c:pt idx="15">
                  <c:v>23</c:v>
                </c:pt>
                <c:pt idx="16">
                  <c:v>673.78</c:v>
                </c:pt>
              </c:numCache>
            </c:numRef>
          </c:val>
        </c:ser>
        <c:ser>
          <c:idx val="1"/>
          <c:order val="1"/>
          <c:tx>
            <c:strRef>
              <c:f>[工作簿1]Sheet1!$C$52</c:f>
              <c:strCache>
                <c:ptCount val="1"/>
                <c:pt idx="0">
                  <c:v>2019</c:v>
                </c:pt>
              </c:strCache>
            </c:strRef>
          </c:tx>
          <c:spPr>
            <a:solidFill>
              <a:schemeClr val="accent2"/>
            </a:solidFill>
            <a:ln>
              <a:noFill/>
            </a:ln>
            <a:effectLst/>
          </c:spPr>
          <c:invertIfNegative val="0"/>
          <c:dLbls>
            <c:delete val="1"/>
          </c:dLbls>
          <c:cat>
            <c:strRef>
              <c:f>[工作簿1]Sheet1!$A$53:$A$69</c:f>
              <c:strCache>
                <c:ptCount val="17"/>
                <c:pt idx="0">
                  <c:v>一般公共服务支出</c:v>
                </c:pt>
                <c:pt idx="1">
                  <c:v>国防支出</c:v>
                </c:pt>
                <c:pt idx="2">
                  <c:v>公共安全支出</c:v>
                </c:pt>
                <c:pt idx="3">
                  <c:v>教育支出</c:v>
                </c:pt>
                <c:pt idx="4">
                  <c:v>文化旅游体育与传媒支出</c:v>
                </c:pt>
                <c:pt idx="5">
                  <c:v>社会保障和就业支出</c:v>
                </c:pt>
                <c:pt idx="6">
                  <c:v>卫生健康支出</c:v>
                </c:pt>
                <c:pt idx="7">
                  <c:v>节能环保支出</c:v>
                </c:pt>
                <c:pt idx="8">
                  <c:v>城乡社区支出</c:v>
                </c:pt>
                <c:pt idx="9">
                  <c:v>农林水支出</c:v>
                </c:pt>
                <c:pt idx="10">
                  <c:v>交通运输支出</c:v>
                </c:pt>
                <c:pt idx="11">
                  <c:v>灾害防治及应急管理支出</c:v>
                </c:pt>
                <c:pt idx="12">
                  <c:v>其他支出</c:v>
                </c:pt>
                <c:pt idx="13">
                  <c:v>债务付息支出</c:v>
                </c:pt>
                <c:pt idx="14">
                  <c:v>资源勘探信息等支出</c:v>
                </c:pt>
                <c:pt idx="15">
                  <c:v>国土海洋气象等支出</c:v>
                </c:pt>
                <c:pt idx="16">
                  <c:v>住房保障支出</c:v>
                </c:pt>
              </c:strCache>
            </c:strRef>
          </c:cat>
          <c:val>
            <c:numRef>
              <c:f>[工作簿1]Sheet1!$C$53:$C$69</c:f>
              <c:numCache>
                <c:formatCode>#,##0.00</c:formatCode>
                <c:ptCount val="17"/>
                <c:pt idx="0">
                  <c:v>485.24</c:v>
                </c:pt>
                <c:pt idx="1">
                  <c:v>2</c:v>
                </c:pt>
                <c:pt idx="2">
                  <c:v>36.56</c:v>
                </c:pt>
                <c:pt idx="3">
                  <c:v>3675.94</c:v>
                </c:pt>
                <c:pt idx="4">
                  <c:v>96.19</c:v>
                </c:pt>
                <c:pt idx="5">
                  <c:v>630.63</c:v>
                </c:pt>
                <c:pt idx="6">
                  <c:v>1311.49</c:v>
                </c:pt>
                <c:pt idx="7">
                  <c:v>491.82</c:v>
                </c:pt>
                <c:pt idx="8">
                  <c:v>1725.85</c:v>
                </c:pt>
                <c:pt idx="9">
                  <c:v>1970.39</c:v>
                </c:pt>
                <c:pt idx="10">
                  <c:v>10.59</c:v>
                </c:pt>
                <c:pt idx="11">
                  <c:v>45</c:v>
                </c:pt>
                <c:pt idx="12">
                  <c:v>70</c:v>
                </c:pt>
                <c:pt idx="13">
                  <c:v>200</c:v>
                </c:pt>
              </c:numCache>
            </c:numRef>
          </c:val>
        </c:ser>
        <c:dLbls>
          <c:showLegendKey val="0"/>
          <c:showVal val="1"/>
          <c:showCatName val="0"/>
          <c:showSerName val="0"/>
          <c:showPercent val="0"/>
          <c:showBubbleSize val="0"/>
        </c:dLbls>
        <c:gapWidth val="150"/>
        <c:overlap val="0"/>
        <c:axId val="494278255"/>
        <c:axId val="783149928"/>
      </c:barChart>
      <c:catAx>
        <c:axId val="494278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149928"/>
        <c:crosses val="autoZero"/>
        <c:auto val="1"/>
        <c:lblAlgn val="ctr"/>
        <c:lblOffset val="100"/>
        <c:noMultiLvlLbl val="0"/>
      </c:catAx>
      <c:valAx>
        <c:axId val="783149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427825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dc6c954-7da0-487a-a48c-1dd15fc92bd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Pt>
            <c:idx val="11"/>
            <c:bubble3D val="0"/>
            <c:spPr>
              <a:solidFill>
                <a:schemeClr val="accent6">
                  <a:lumMod val="60000"/>
                </a:schemeClr>
              </a:solidFill>
              <a:ln>
                <a:noFill/>
              </a:ln>
              <a:effectLst>
                <a:outerShdw blurRad="254000" sx="102000" sy="102000" algn="ctr" rotWithShape="0">
                  <a:prstClr val="black">
                    <a:alpha val="20000"/>
                  </a:prstClr>
                </a:outerShdw>
              </a:effectLst>
            </c:spPr>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dPt>
          <c:dLbls>
            <c:delete val="1"/>
          </c:dLbls>
          <c:cat>
            <c:strRef>
              <c:f>[工作簿1]Sheet1!$A$53:$A$66</c:f>
              <c:strCache>
                <c:ptCount val="14"/>
                <c:pt idx="0">
                  <c:v>一般公共服务支出</c:v>
                </c:pt>
                <c:pt idx="1">
                  <c:v>国防支出</c:v>
                </c:pt>
                <c:pt idx="2">
                  <c:v>公共安全支出</c:v>
                </c:pt>
                <c:pt idx="3">
                  <c:v>教育支出</c:v>
                </c:pt>
                <c:pt idx="4">
                  <c:v>文化旅游体育与传媒支出</c:v>
                </c:pt>
                <c:pt idx="5">
                  <c:v>社会保障和就业支出</c:v>
                </c:pt>
                <c:pt idx="6">
                  <c:v>卫生健康支出</c:v>
                </c:pt>
                <c:pt idx="7">
                  <c:v>节能环保支出</c:v>
                </c:pt>
                <c:pt idx="8">
                  <c:v>城乡社区支出</c:v>
                </c:pt>
                <c:pt idx="9">
                  <c:v>农林水支出</c:v>
                </c:pt>
                <c:pt idx="10">
                  <c:v>交通运输支出</c:v>
                </c:pt>
                <c:pt idx="11">
                  <c:v>灾害防治及应急管理支出</c:v>
                </c:pt>
                <c:pt idx="12">
                  <c:v>其他支出</c:v>
                </c:pt>
                <c:pt idx="13">
                  <c:v>债务付息支出</c:v>
                </c:pt>
              </c:strCache>
            </c:strRef>
          </c:cat>
          <c:val>
            <c:numRef>
              <c:f>[工作簿1]Sheet1!$B$53:$B$66</c:f>
              <c:numCache>
                <c:formatCode>#,##0.00</c:formatCode>
                <c:ptCount val="14"/>
                <c:pt idx="0">
                  <c:v>485.24</c:v>
                </c:pt>
                <c:pt idx="1">
                  <c:v>2</c:v>
                </c:pt>
                <c:pt idx="2">
                  <c:v>36.56</c:v>
                </c:pt>
                <c:pt idx="3">
                  <c:v>3675.94</c:v>
                </c:pt>
                <c:pt idx="4">
                  <c:v>96.19</c:v>
                </c:pt>
                <c:pt idx="5">
                  <c:v>630.63</c:v>
                </c:pt>
                <c:pt idx="6">
                  <c:v>1311.49</c:v>
                </c:pt>
                <c:pt idx="7">
                  <c:v>491.82</c:v>
                </c:pt>
                <c:pt idx="8">
                  <c:v>1725.85</c:v>
                </c:pt>
                <c:pt idx="9">
                  <c:v>1970.39</c:v>
                </c:pt>
                <c:pt idx="10">
                  <c:v>10.59</c:v>
                </c:pt>
                <c:pt idx="11">
                  <c:v>45</c:v>
                </c:pt>
                <c:pt idx="12">
                  <c:v>70</c:v>
                </c:pt>
                <c:pt idx="13">
                  <c:v>200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a6bede54-accd-44a1-bd47-cabca486bba0}"/>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503</Words>
  <Characters>603</Characters>
  <Lines>67</Lines>
  <Paragraphs>18</Paragraphs>
  <TotalTime>2</TotalTime>
  <ScaleCrop>false</ScaleCrop>
  <LinksUpToDate>false</LinksUpToDate>
  <CharactersWithSpaces>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平昌县</cp:lastModifiedBy>
  <cp:lastPrinted>2020-10-29T06:29:00Z</cp:lastPrinted>
  <dcterms:modified xsi:type="dcterms:W3CDTF">2025-01-03T07:58:25Z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B591E11DD1C64FE5860555375E653DAE_12</vt:lpwstr>
  </property>
  <property fmtid="{D5CDD505-2E9C-101B-9397-08002B2CF9AE}" pid="4" name="KSOTemplateDocerSaveRecord">
    <vt:lpwstr>eyJoZGlkIjoiZWQ5MmIwZjYxN2MzYjZiNDhiNjU5MDgyMDM3OTRkMDciLCJ1c2VySWQiOiI0NTc0MjcwMjIifQ==</vt:lpwstr>
  </property>
</Properties>
</file>