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黑体" w:eastAsia="黑体" w:cs="Times New Roman"/>
          <w:spacing w:val="-12"/>
          <w:sz w:val="32"/>
          <w:szCs w:val="32"/>
        </w:rPr>
        <w:t>附件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8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4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0"/>
          <w:szCs w:val="40"/>
        </w:rPr>
        <w:t>平昌县2021年市级监督抽检计划表</w:t>
      </w:r>
    </w:p>
    <w:tbl>
      <w:tblPr>
        <w:tblStyle w:val="3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417"/>
        <w:gridCol w:w="1985"/>
        <w:gridCol w:w="3827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tblHeader/>
          <w:jc w:val="center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食品大类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（一级）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食品细类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（四级）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平昌县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846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地方特色产品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大米、挂面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天然矿泉水、饮用纯净水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蔬菜干制品、酱腌菜、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食用菌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酒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熟黄羊肉、牛肉、猪肉制品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小作坊食品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食用油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食用油（散装为主）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食醋、酱油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点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糕点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小作坊食品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非发酵豆制品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豆腐、豆干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米线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凉拌菜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豆浆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自制饮料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油条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肉丸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肉及肉制品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校园周边食品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校园周边食品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辣子条（片）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自制饮料、软包饮料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油炸小食品、即食性小食品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雪糕、冰棍、冰淇淋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</w:tbl>
    <w:p>
      <w:pPr>
        <w:rPr>
          <w:rFonts w:hint="eastAsia" w:ascii="Times New Roman" w:hAnsi="黑体" w:eastAsia="黑体" w:cs="Times New Roman"/>
          <w:spacing w:val="-11"/>
          <w:sz w:val="32"/>
          <w:szCs w:val="32"/>
        </w:rPr>
      </w:pPr>
    </w:p>
    <w:p>
      <w:pPr>
        <w:rPr>
          <w:rFonts w:hint="eastAsia" w:ascii="Times New Roman" w:hAnsi="黑体" w:eastAsia="黑体" w:cs="Times New Roman"/>
          <w:spacing w:val="-11"/>
          <w:sz w:val="32"/>
          <w:szCs w:val="32"/>
        </w:rPr>
      </w:pPr>
    </w:p>
    <w:p>
      <w:pPr>
        <w:rPr>
          <w:rFonts w:hint="eastAsia" w:ascii="Times New Roman" w:hAnsi="黑体" w:eastAsia="黑体" w:cs="Times New Roman"/>
          <w:spacing w:val="-11"/>
          <w:sz w:val="32"/>
          <w:szCs w:val="32"/>
        </w:rPr>
      </w:pPr>
    </w:p>
    <w:p>
      <w:pPr>
        <w:rPr>
          <w:rFonts w:ascii="Times New Roman" w:hAnsi="黑体" w:eastAsia="黑体" w:cs="Times New Roman"/>
          <w:spacing w:val="-11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ZmI3YmU0ZjJhODA3ZTJkYmJmZDFiODFkOThkMTUifQ=="/>
  </w:docVars>
  <w:rsids>
    <w:rsidRoot w:val="00000000"/>
    <w:rsid w:val="2219480F"/>
    <w:rsid w:val="2CA80CE3"/>
    <w:rsid w:val="49825AE1"/>
    <w:rsid w:val="750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2022-12-02T01:57:00Z</dcterms:created>
  <dc:creator>Administrator</dc:creator>
  <cp:lastModifiedBy>WPS_1583321439</cp:lastModifiedBy>
  <dcterms:modified xsi:type="dcterms:W3CDTF">2023-07-10T02:29:49Z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E2F923CC762646F287127FEB09F9C55F</vt:lpwstr>
  </property>
</Properties>
</file>